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B35D2" w14:textId="1D101EF5" w:rsidR="009E553C" w:rsidRDefault="009E553C" w:rsidP="009E553C">
      <w:pPr>
        <w:pStyle w:val="CRCoverPage"/>
        <w:tabs>
          <w:tab w:val="right" w:pos="9639"/>
        </w:tabs>
        <w:spacing w:after="0"/>
        <w:rPr>
          <w:rFonts w:eastAsiaTheme="minorEastAsia" w:hint="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sidR="002112C3">
        <w:rPr>
          <w:rFonts w:cs="Arial"/>
          <w:b/>
          <w:bCs/>
          <w:sz w:val="24"/>
          <w:szCs w:val="24"/>
        </w:rPr>
        <w:t>126</w:t>
      </w:r>
      <w:r>
        <w:rPr>
          <w:b/>
          <w:i/>
          <w:sz w:val="28"/>
        </w:rPr>
        <w:tab/>
      </w:r>
      <w:r>
        <w:rPr>
          <w:b/>
          <w:iCs/>
          <w:sz w:val="24"/>
          <w:szCs w:val="18"/>
        </w:rPr>
        <w:t xml:space="preserve">        </w:t>
      </w:r>
      <w:r>
        <w:rPr>
          <w:b/>
          <w:iCs/>
          <w:sz w:val="24"/>
          <w:szCs w:val="18"/>
          <w:lang w:val="en-US"/>
        </w:rPr>
        <w:t xml:space="preserve">  </w:t>
      </w:r>
      <w:r>
        <w:rPr>
          <w:rFonts w:eastAsia="SimSun" w:hint="eastAsia"/>
          <w:b/>
          <w:iCs/>
          <w:sz w:val="24"/>
          <w:szCs w:val="18"/>
          <w:lang w:val="en-US" w:eastAsia="zh-CN"/>
        </w:rPr>
        <w:t xml:space="preserve">   </w:t>
      </w:r>
      <w:r w:rsidR="00786C8C" w:rsidRPr="00786C8C">
        <w:rPr>
          <w:b/>
          <w:iCs/>
          <w:sz w:val="24"/>
          <w:szCs w:val="18"/>
        </w:rPr>
        <w:t>R3-24724</w:t>
      </w:r>
      <w:r w:rsidR="00786C8C">
        <w:rPr>
          <w:rFonts w:hint="eastAsia"/>
          <w:b/>
          <w:iCs/>
          <w:sz w:val="24"/>
          <w:szCs w:val="18"/>
          <w:lang w:eastAsia="zh-CN"/>
        </w:rPr>
        <w:t>3</w:t>
      </w:r>
    </w:p>
    <w:bookmarkEnd w:id="0"/>
    <w:bookmarkEnd w:id="1"/>
    <w:bookmarkEnd w:id="2"/>
    <w:p w14:paraId="3695A00F" w14:textId="77777777" w:rsidR="00A1301A" w:rsidRDefault="00A1301A" w:rsidP="00A1301A">
      <w:pPr>
        <w:pStyle w:val="3gpptitlecitytdocnumber"/>
        <w:spacing w:line="240" w:lineRule="auto"/>
        <w:rPr>
          <w:rFonts w:eastAsia="SimSun"/>
          <w:sz w:val="28"/>
          <w:szCs w:val="28"/>
          <w:lang w:val="en-US" w:eastAsia="zh-CN"/>
        </w:rPr>
      </w:pPr>
      <w:r>
        <w:rPr>
          <w:rFonts w:eastAsiaTheme="minorEastAsia" w:hint="eastAsia"/>
          <w:szCs w:val="24"/>
          <w:lang w:eastAsia="zh-CN"/>
        </w:rPr>
        <w:t>Orlando,</w:t>
      </w:r>
      <w:r>
        <w:rPr>
          <w:rFonts w:eastAsiaTheme="minorEastAsia"/>
          <w:szCs w:val="24"/>
        </w:rPr>
        <w:t xml:space="preserve"> </w:t>
      </w:r>
      <w:r>
        <w:rPr>
          <w:rFonts w:eastAsiaTheme="minorEastAsia" w:hint="eastAsia"/>
          <w:szCs w:val="24"/>
          <w:lang w:eastAsia="zh-CN"/>
        </w:rPr>
        <w:t>USA,</w:t>
      </w:r>
      <w:r>
        <w:rPr>
          <w:rFonts w:eastAsiaTheme="minorEastAsia"/>
          <w:szCs w:val="24"/>
        </w:rPr>
        <w:t xml:space="preserve"> 18</w:t>
      </w:r>
      <w:r>
        <w:rPr>
          <w:rFonts w:eastAsiaTheme="minorEastAsia"/>
          <w:szCs w:val="24"/>
          <w:vertAlign w:val="superscript"/>
        </w:rPr>
        <w:t>th</w:t>
      </w:r>
      <w:r>
        <w:rPr>
          <w:rFonts w:eastAsiaTheme="minorEastAsia"/>
          <w:szCs w:val="24"/>
        </w:rPr>
        <w:t xml:space="preserve"> – 22</w:t>
      </w:r>
      <w:r>
        <w:rPr>
          <w:rFonts w:eastAsiaTheme="minorEastAsia"/>
          <w:szCs w:val="24"/>
          <w:vertAlign w:val="superscript"/>
        </w:rPr>
        <w:t>nd</w:t>
      </w:r>
      <w:r>
        <w:rPr>
          <w:rFonts w:eastAsiaTheme="minorEastAsia"/>
          <w:szCs w:val="24"/>
        </w:rPr>
        <w:t xml:space="preserve"> Nov 2024</w:t>
      </w:r>
    </w:p>
    <w:p w14:paraId="30C2B25D" w14:textId="695AF887" w:rsidR="009E553C" w:rsidRPr="009E553C" w:rsidRDefault="009E553C" w:rsidP="009E553C">
      <w:pPr>
        <w:pStyle w:val="a"/>
        <w:rPr>
          <w:lang w:eastAsia="zh-CN"/>
        </w:rPr>
      </w:pPr>
      <w:r>
        <w:t>Agenda Item:</w:t>
      </w:r>
      <w:r>
        <w:tab/>
      </w:r>
      <w:r w:rsidR="00CA555C">
        <w:rPr>
          <w:rFonts w:hint="eastAsia"/>
          <w:lang w:eastAsia="zh-CN"/>
        </w:rPr>
        <w:t>20.2</w:t>
      </w:r>
    </w:p>
    <w:p w14:paraId="3841725A" w14:textId="77777777" w:rsidR="009E553C" w:rsidRPr="009E553C" w:rsidRDefault="009E553C" w:rsidP="009E553C">
      <w:pPr>
        <w:pStyle w:val="a"/>
      </w:pPr>
      <w:r>
        <w:t>Source:</w:t>
      </w:r>
      <w:r>
        <w:tab/>
      </w:r>
      <w:r w:rsidRPr="009E553C">
        <w:t>CMCC</w:t>
      </w:r>
    </w:p>
    <w:p w14:paraId="7805C166" w14:textId="62E9A924" w:rsidR="007E4B1F" w:rsidRPr="009E553C" w:rsidRDefault="007E4B1F" w:rsidP="009E553C">
      <w:pPr>
        <w:pStyle w:val="a"/>
      </w:pPr>
      <w:r w:rsidRPr="009E553C">
        <w:t>Title:</w:t>
      </w:r>
      <w:r w:rsidRPr="009E553C">
        <w:tab/>
        <w:t xml:space="preserve">Support </w:t>
      </w:r>
      <w:r w:rsidR="004D3B4A">
        <w:rPr>
          <w:rFonts w:hint="eastAsia"/>
          <w:lang w:eastAsia="zh-CN"/>
        </w:rPr>
        <w:t xml:space="preserve">Assisted </w:t>
      </w:r>
      <w:r w:rsidR="00DB4D36">
        <w:rPr>
          <w:rFonts w:hint="eastAsia"/>
          <w:lang w:eastAsia="zh-CN"/>
        </w:rPr>
        <w:t>AI/ML Positioning</w:t>
      </w:r>
      <w:r w:rsidRPr="009E553C">
        <w:t xml:space="preserve"> </w:t>
      </w:r>
    </w:p>
    <w:p w14:paraId="4B964F0E" w14:textId="5BCA3951" w:rsidR="007E4B1F" w:rsidRPr="009E553C" w:rsidRDefault="007E4B1F" w:rsidP="009E553C">
      <w:pPr>
        <w:pStyle w:val="a"/>
      </w:pPr>
      <w:r w:rsidRPr="009E553C">
        <w:t>Document for:</w:t>
      </w:r>
      <w:r w:rsidRPr="009E553C">
        <w:tab/>
        <w:t>Discussions &amp; Approval</w:t>
      </w:r>
    </w:p>
    <w:p w14:paraId="04D7187A" w14:textId="77777777" w:rsidR="00CD4C7B" w:rsidRPr="00A51502" w:rsidRDefault="0056573F" w:rsidP="00751E63">
      <w:pPr>
        <w:pStyle w:val="Heading1"/>
        <w:rPr>
          <w:lang w:eastAsia="zh-CN"/>
        </w:rPr>
      </w:pPr>
      <w:r w:rsidRPr="00751E63">
        <w:t>Introduction</w:t>
      </w:r>
    </w:p>
    <w:p w14:paraId="2AB7BFA0" w14:textId="01A85B8E" w:rsidR="0039089C" w:rsidRDefault="00A51502" w:rsidP="00021C75">
      <w:pPr>
        <w:rPr>
          <w:rFonts w:cs="Arial"/>
          <w:sz w:val="21"/>
          <w:szCs w:val="21"/>
          <w:lang w:eastAsia="zh-CN"/>
        </w:rPr>
      </w:pPr>
      <w:r w:rsidRPr="00751E63">
        <w:rPr>
          <w:rFonts w:cs="Arial"/>
          <w:sz w:val="21"/>
          <w:szCs w:val="21"/>
          <w:lang w:eastAsia="zh-CN"/>
        </w:rPr>
        <w:t xml:space="preserve">In the </w:t>
      </w:r>
      <w:r w:rsidR="00021C75">
        <w:rPr>
          <w:rFonts w:cs="Arial"/>
          <w:sz w:val="21"/>
          <w:szCs w:val="21"/>
          <w:lang w:eastAsia="zh-CN"/>
        </w:rPr>
        <w:t>RAN 3 125 Bis meeting, the following agreement for Case 3</w:t>
      </w:r>
      <w:r w:rsidR="004D3B4A">
        <w:rPr>
          <w:rFonts w:cs="Arial" w:hint="eastAsia"/>
          <w:sz w:val="21"/>
          <w:szCs w:val="21"/>
          <w:lang w:eastAsia="zh-CN"/>
        </w:rPr>
        <w:t>a</w:t>
      </w:r>
      <w:r w:rsidR="00021C75">
        <w:rPr>
          <w:rFonts w:cs="Arial"/>
          <w:sz w:val="21"/>
          <w:szCs w:val="21"/>
          <w:lang w:eastAsia="zh-CN"/>
        </w:rPr>
        <w:t xml:space="preserve"> has been made</w:t>
      </w:r>
      <w:r w:rsidR="003C7319">
        <w:rPr>
          <w:rFonts w:cs="Arial"/>
          <w:sz w:val="21"/>
          <w:szCs w:val="21"/>
          <w:lang w:eastAsia="zh-CN"/>
        </w:rPr>
        <w:t xml:space="preserve"> </w:t>
      </w:r>
      <w:r w:rsidR="003C7319">
        <w:rPr>
          <w:rFonts w:cs="Arial"/>
          <w:sz w:val="21"/>
          <w:szCs w:val="21"/>
          <w:lang w:eastAsia="zh-CN"/>
        </w:rPr>
        <w:fldChar w:fldCharType="begin"/>
      </w:r>
      <w:r w:rsidR="003C7319">
        <w:rPr>
          <w:rFonts w:cs="Arial"/>
          <w:sz w:val="21"/>
          <w:szCs w:val="21"/>
          <w:lang w:eastAsia="zh-CN"/>
        </w:rPr>
        <w:instrText xml:space="preserve"> REF _Ref181023652 \r \h </w:instrText>
      </w:r>
      <w:r w:rsidR="003C7319">
        <w:rPr>
          <w:rFonts w:cs="Arial"/>
          <w:sz w:val="21"/>
          <w:szCs w:val="21"/>
          <w:lang w:eastAsia="zh-CN"/>
        </w:rPr>
      </w:r>
      <w:r w:rsidR="003C7319">
        <w:rPr>
          <w:rFonts w:cs="Arial"/>
          <w:sz w:val="21"/>
          <w:szCs w:val="21"/>
          <w:lang w:eastAsia="zh-CN"/>
        </w:rPr>
        <w:fldChar w:fldCharType="separate"/>
      </w:r>
      <w:r w:rsidR="008B0199">
        <w:rPr>
          <w:rFonts w:cs="Arial"/>
          <w:sz w:val="21"/>
          <w:szCs w:val="21"/>
          <w:lang w:eastAsia="zh-CN"/>
        </w:rPr>
        <w:t>[1]</w:t>
      </w:r>
      <w:r w:rsidR="003C7319">
        <w:rPr>
          <w:rFonts w:cs="Arial"/>
          <w:sz w:val="21"/>
          <w:szCs w:val="21"/>
          <w:lang w:eastAsia="zh-CN"/>
        </w:rPr>
        <w:fldChar w:fldCharType="end"/>
      </w:r>
      <w:r w:rsidR="00021C75">
        <w:rPr>
          <w:rFonts w:cs="Arial"/>
          <w:sz w:val="21"/>
          <w:szCs w:val="21"/>
          <w:lang w:eastAsia="zh-CN"/>
        </w:rPr>
        <w:t>:</w:t>
      </w:r>
    </w:p>
    <w:tbl>
      <w:tblPr>
        <w:tblStyle w:val="TableGrid"/>
        <w:tblW w:w="0" w:type="auto"/>
        <w:tblLook w:val="04A0" w:firstRow="1" w:lastRow="0" w:firstColumn="1" w:lastColumn="0" w:noHBand="0" w:noVBand="1"/>
      </w:tblPr>
      <w:tblGrid>
        <w:gridCol w:w="9631"/>
      </w:tblGrid>
      <w:tr w:rsidR="00021C75" w14:paraId="1BB5595E" w14:textId="77777777" w:rsidTr="00021C75">
        <w:tc>
          <w:tcPr>
            <w:tcW w:w="9631" w:type="dxa"/>
          </w:tcPr>
          <w:p w14:paraId="78320477" w14:textId="213EC5CB" w:rsidR="003C7319" w:rsidRPr="008B0199" w:rsidRDefault="003C7319" w:rsidP="003C7319">
            <w:pPr>
              <w:rPr>
                <w:rFonts w:ascii="Century" w:hAnsi="Century"/>
                <w:b/>
                <w:bCs/>
                <w:highlight w:val="green"/>
                <w:u w:val="single"/>
                <w:lang w:eastAsia="zh-CN"/>
              </w:rPr>
            </w:pPr>
            <w:r w:rsidRPr="008B0199">
              <w:rPr>
                <w:rFonts w:ascii="Century" w:hAnsi="Century"/>
                <w:b/>
                <w:bCs/>
                <w:highlight w:val="green"/>
                <w:u w:val="single"/>
                <w:lang w:eastAsia="zh-CN"/>
              </w:rPr>
              <w:t xml:space="preserve">Agreement </w:t>
            </w:r>
            <w:r w:rsidRPr="008B0199">
              <w:rPr>
                <w:rFonts w:ascii="Century" w:eastAsia="DengXian" w:hAnsi="Century"/>
                <w:b/>
                <w:bCs/>
                <w:szCs w:val="21"/>
                <w:highlight w:val="green"/>
                <w:u w:val="single"/>
                <w:lang w:eastAsia="ja-JP"/>
              </w:rPr>
              <w:t xml:space="preserve">(RAN3#125 Bis)  </w:t>
            </w:r>
          </w:p>
          <w:p w14:paraId="17BAFCC5" w14:textId="77777777" w:rsidR="004D3B4A" w:rsidRPr="008B0199" w:rsidRDefault="004D3B4A" w:rsidP="004D3B4A">
            <w:pPr>
              <w:pStyle w:val="ListParagraph"/>
              <w:numPr>
                <w:ilvl w:val="0"/>
                <w:numId w:val="106"/>
              </w:numPr>
              <w:rPr>
                <w:rFonts w:ascii="Century" w:hAnsi="Century" w:cs="Calibri"/>
                <w:sz w:val="20"/>
              </w:rPr>
            </w:pPr>
            <w:r w:rsidRPr="008B0199">
              <w:rPr>
                <w:rFonts w:ascii="Century" w:hAnsi="Century" w:cs="Calibri"/>
                <w:b/>
                <w:color w:val="008000"/>
                <w:sz w:val="20"/>
              </w:rPr>
              <w:t>The AI/ML model (inference and training functions) is at the gNB.</w:t>
            </w:r>
          </w:p>
          <w:p w14:paraId="269B4594" w14:textId="77777777" w:rsidR="004D3B4A" w:rsidRPr="008B0199" w:rsidRDefault="004D3B4A" w:rsidP="004D3B4A">
            <w:pPr>
              <w:rPr>
                <w:rFonts w:ascii="Century" w:hAnsi="Century" w:cs="Calibri"/>
                <w:b/>
                <w:color w:val="008000"/>
                <w:sz w:val="20"/>
              </w:rPr>
            </w:pPr>
            <w:r w:rsidRPr="008B0199">
              <w:rPr>
                <w:rFonts w:ascii="Century" w:hAnsi="Century" w:cs="Calibri"/>
                <w:b/>
                <w:color w:val="008000"/>
                <w:sz w:val="20"/>
              </w:rPr>
              <w:t>The existing LCS framework is re-used for AI/ML positioning.</w:t>
            </w:r>
          </w:p>
          <w:p w14:paraId="2DC90BDE" w14:textId="77777777" w:rsidR="004D3B4A" w:rsidRPr="008B0199" w:rsidRDefault="004D3B4A" w:rsidP="004D3B4A">
            <w:pPr>
              <w:rPr>
                <w:rFonts w:ascii="Century" w:hAnsi="Century" w:cs="Calibri"/>
                <w:b/>
                <w:color w:val="008000"/>
                <w:sz w:val="20"/>
              </w:rPr>
            </w:pPr>
            <w:r w:rsidRPr="008B0199">
              <w:rPr>
                <w:rFonts w:ascii="Century" w:hAnsi="Century" w:cs="Calibri"/>
                <w:b/>
                <w:color w:val="008000"/>
                <w:sz w:val="20"/>
              </w:rPr>
              <w:t xml:space="preserve">Case 3a agreements: </w:t>
            </w:r>
          </w:p>
          <w:p w14:paraId="14D919F8" w14:textId="77777777" w:rsidR="004D3B4A" w:rsidRPr="008B0199" w:rsidRDefault="004D3B4A" w:rsidP="004D3B4A">
            <w:pPr>
              <w:pStyle w:val="ListParagraph4"/>
              <w:numPr>
                <w:ilvl w:val="0"/>
                <w:numId w:val="105"/>
              </w:numPr>
              <w:rPr>
                <w:rFonts w:ascii="Century" w:hAnsi="Century" w:cs="Calibri"/>
                <w:b/>
                <w:color w:val="008000"/>
                <w:sz w:val="20"/>
                <w:szCs w:val="20"/>
              </w:rPr>
            </w:pPr>
            <w:r w:rsidRPr="008B0199">
              <w:rPr>
                <w:rFonts w:ascii="Century" w:hAnsi="Century" w:cs="Calibri"/>
                <w:b/>
                <w:color w:val="008000"/>
                <w:sz w:val="20"/>
                <w:szCs w:val="20"/>
              </w:rPr>
              <w:t xml:space="preserve">LMF provides ground truth label and related data (i.e., part B information as called by RAN1) to NG-RAN. </w:t>
            </w:r>
          </w:p>
          <w:p w14:paraId="67C5FC29" w14:textId="77777777" w:rsidR="004D3B4A" w:rsidRPr="008B0199" w:rsidRDefault="004D3B4A" w:rsidP="004D3B4A">
            <w:pPr>
              <w:pStyle w:val="ListParagraph4"/>
              <w:rPr>
                <w:rFonts w:ascii="Century" w:hAnsi="Century" w:cs="Calibri"/>
                <w:b/>
                <w:color w:val="008000"/>
                <w:sz w:val="20"/>
                <w:szCs w:val="20"/>
              </w:rPr>
            </w:pPr>
            <w:r w:rsidRPr="008B0199">
              <w:rPr>
                <w:rFonts w:ascii="Century" w:hAnsi="Century" w:cs="Calibri"/>
                <w:b/>
                <w:color w:val="0000FF"/>
                <w:sz w:val="20"/>
                <w:szCs w:val="20"/>
              </w:rPr>
              <w:t xml:space="preserve">FFS on the content of the ground truth label and related data pending on RAN1 progress. FFS on the signalling design. </w:t>
            </w:r>
          </w:p>
          <w:p w14:paraId="31678C29" w14:textId="77777777" w:rsidR="004D3B4A" w:rsidRPr="008B0199" w:rsidRDefault="004D3B4A" w:rsidP="004D3B4A">
            <w:pPr>
              <w:pStyle w:val="ListParagraph4"/>
              <w:numPr>
                <w:ilvl w:val="0"/>
                <w:numId w:val="105"/>
              </w:numPr>
              <w:rPr>
                <w:rFonts w:ascii="Century" w:hAnsi="Century" w:cs="Calibri"/>
                <w:b/>
                <w:color w:val="008000"/>
                <w:sz w:val="20"/>
                <w:szCs w:val="20"/>
              </w:rPr>
            </w:pPr>
            <w:r w:rsidRPr="008B0199">
              <w:rPr>
                <w:rFonts w:ascii="Century" w:hAnsi="Century" w:cs="Calibri"/>
                <w:b/>
                <w:color w:val="008000"/>
                <w:sz w:val="20"/>
                <w:szCs w:val="20"/>
              </w:rPr>
              <w:t>How the LMF obtains the ground truth label and related data information is outside of RAN3 scope.</w:t>
            </w:r>
          </w:p>
          <w:p w14:paraId="6C78BD82" w14:textId="77777777" w:rsidR="004D3B4A" w:rsidRPr="008B0199" w:rsidRDefault="004D3B4A" w:rsidP="004D3B4A">
            <w:pPr>
              <w:pStyle w:val="ListParagraph4"/>
              <w:numPr>
                <w:ilvl w:val="0"/>
                <w:numId w:val="105"/>
              </w:numPr>
              <w:rPr>
                <w:rFonts w:ascii="Century" w:hAnsi="Century" w:cs="Calibri"/>
                <w:b/>
                <w:color w:val="0000FF"/>
                <w:sz w:val="20"/>
                <w:szCs w:val="20"/>
              </w:rPr>
            </w:pPr>
            <w:r w:rsidRPr="008B0199">
              <w:rPr>
                <w:rFonts w:ascii="Century" w:hAnsi="Century" w:cs="Calibri"/>
                <w:b/>
                <w:color w:val="008000"/>
                <w:sz w:val="20"/>
                <w:szCs w:val="20"/>
              </w:rPr>
              <w:t xml:space="preserve">NG-RAN obtains measurements from TRP (i.e., part A information as called by RAN1). </w:t>
            </w:r>
          </w:p>
          <w:p w14:paraId="6F0B2267" w14:textId="77777777" w:rsidR="004D3B4A" w:rsidRPr="008B0199" w:rsidRDefault="004D3B4A" w:rsidP="004D3B4A">
            <w:pPr>
              <w:pStyle w:val="ListParagraph4"/>
              <w:rPr>
                <w:rFonts w:ascii="Century" w:hAnsi="Century" w:cs="Calibri"/>
                <w:b/>
                <w:color w:val="0000FF"/>
                <w:sz w:val="20"/>
                <w:szCs w:val="20"/>
              </w:rPr>
            </w:pPr>
            <w:r w:rsidRPr="008B0199">
              <w:rPr>
                <w:rFonts w:ascii="Century" w:hAnsi="Century" w:cs="Calibri"/>
                <w:b/>
                <w:color w:val="0000FF"/>
                <w:sz w:val="20"/>
                <w:szCs w:val="20"/>
              </w:rPr>
              <w:t>The details of the measurements are still pending and subject to further discussion in RAN1.</w:t>
            </w:r>
          </w:p>
          <w:p w14:paraId="451397DA" w14:textId="6DBAAC3E" w:rsidR="00021C75" w:rsidRPr="00021C75" w:rsidRDefault="004D3B4A" w:rsidP="004D3B4A">
            <w:pPr>
              <w:pStyle w:val="ListParagraph4"/>
              <w:numPr>
                <w:ilvl w:val="0"/>
                <w:numId w:val="105"/>
              </w:numPr>
            </w:pPr>
            <w:r w:rsidRPr="008B0199">
              <w:rPr>
                <w:rFonts w:ascii="Century" w:hAnsi="Century" w:cs="Calibri"/>
                <w:b/>
                <w:color w:val="008000"/>
                <w:sz w:val="20"/>
                <w:szCs w:val="20"/>
              </w:rPr>
              <w:t>WA: RAN3 will proceed with Option A: NG-RAN node performs monitoring metric calculation for its own model.</w:t>
            </w:r>
          </w:p>
        </w:tc>
      </w:tr>
    </w:tbl>
    <w:p w14:paraId="6FF920A5" w14:textId="77777777" w:rsidR="00021C75" w:rsidRDefault="00021C75" w:rsidP="00021C75">
      <w:pPr>
        <w:rPr>
          <w:rFonts w:ascii="Times New Roman" w:hAnsi="Times New Roman"/>
          <w:lang w:eastAsia="zh-CN"/>
        </w:rPr>
      </w:pPr>
    </w:p>
    <w:p w14:paraId="4B463E76" w14:textId="7EA84D08" w:rsidR="00821ACC" w:rsidRDefault="00A51502" w:rsidP="00751E63">
      <w:pPr>
        <w:pStyle w:val="Heading1"/>
      </w:pPr>
      <w:r w:rsidRPr="00751E63">
        <w:rPr>
          <w:rFonts w:hint="eastAsia"/>
        </w:rPr>
        <w:t>Discussions</w:t>
      </w:r>
      <w:r w:rsidR="00821ACC" w:rsidRPr="00751E63">
        <w:rPr>
          <w:rFonts w:hint="eastAsia"/>
        </w:rPr>
        <w:t xml:space="preserve"> on </w:t>
      </w:r>
      <w:r w:rsidR="004D3B4A">
        <w:rPr>
          <w:rFonts w:hint="eastAsia"/>
          <w:lang w:eastAsia="zh-CN"/>
        </w:rPr>
        <w:t>Assisted</w:t>
      </w:r>
      <w:r w:rsidR="00821ACC" w:rsidRPr="00751E63">
        <w:t xml:space="preserve"> AI/ML </w:t>
      </w:r>
      <w:r w:rsidR="00751E63">
        <w:t>P</w:t>
      </w:r>
      <w:r w:rsidR="00821ACC" w:rsidRPr="00751E63">
        <w:t>ositionin</w:t>
      </w:r>
      <w:r w:rsidR="00821ACC" w:rsidRPr="00751E63">
        <w:rPr>
          <w:rFonts w:hint="eastAsia"/>
        </w:rPr>
        <w:t>g</w:t>
      </w:r>
    </w:p>
    <w:p w14:paraId="61E0F2C9" w14:textId="3CD4DF24" w:rsidR="00953A93" w:rsidRPr="000D552B" w:rsidRDefault="00953A93" w:rsidP="00953A93">
      <w:pPr>
        <w:rPr>
          <w:szCs w:val="22"/>
          <w:lang w:eastAsia="zh-CN"/>
        </w:rPr>
      </w:pPr>
      <w:r w:rsidRPr="000D552B">
        <w:rPr>
          <w:szCs w:val="22"/>
          <w:lang w:eastAsia="zh-CN"/>
        </w:rPr>
        <w:t>AI/ML-assisted positioning utilizes AI/ML models to produce intermediate measurement statistics that play a critical role in determining location. These statistics can include metrics such as the probability of a signal being Line-of-Sight (LOS) or Non-Line-of-Sight (NLOS), the angle of arrival (AoA) or departure (AoD) of signals, and time-of-arrival data (ToA). These measurements are essential for refining positioning accuracy, especially in complex environments</w:t>
      </w:r>
      <w:r>
        <w:rPr>
          <w:rFonts w:hint="eastAsia"/>
          <w:szCs w:val="22"/>
          <w:lang w:eastAsia="zh-CN"/>
        </w:rPr>
        <w:t xml:space="preserve">. </w:t>
      </w:r>
      <w:r w:rsidR="00021C75" w:rsidRPr="00953A93">
        <w:rPr>
          <w:szCs w:val="22"/>
          <w:lang w:eastAsia="zh-CN"/>
        </w:rPr>
        <w:t xml:space="preserve">In this document, we mainly focus on the top priority case of </w:t>
      </w:r>
      <w:r w:rsidR="004D3B4A" w:rsidRPr="00953A93">
        <w:rPr>
          <w:rFonts w:hint="eastAsia"/>
          <w:szCs w:val="22"/>
          <w:lang w:eastAsia="zh-CN"/>
        </w:rPr>
        <w:t>Assisted</w:t>
      </w:r>
      <w:r w:rsidR="00021C75" w:rsidRPr="00953A93">
        <w:rPr>
          <w:szCs w:val="22"/>
          <w:lang w:eastAsia="zh-CN"/>
        </w:rPr>
        <w:t xml:space="preserve"> AL/ML Positioning: Case 3</w:t>
      </w:r>
      <w:r w:rsidR="004D3B4A" w:rsidRPr="00953A93">
        <w:rPr>
          <w:rFonts w:hint="eastAsia"/>
          <w:szCs w:val="22"/>
          <w:lang w:eastAsia="zh-CN"/>
        </w:rPr>
        <w:t>a</w:t>
      </w:r>
      <w:r w:rsidR="00021C75" w:rsidRPr="00953A93">
        <w:rPr>
          <w:szCs w:val="22"/>
          <w:lang w:eastAsia="zh-CN"/>
        </w:rPr>
        <w:t xml:space="preserve">. </w:t>
      </w:r>
      <w:r w:rsidR="00DC4725" w:rsidRPr="00953A93">
        <w:rPr>
          <w:szCs w:val="22"/>
          <w:lang w:eastAsia="zh-CN"/>
        </w:rPr>
        <w:t xml:space="preserve">The Case </w:t>
      </w:r>
      <w:r w:rsidR="001F58ED" w:rsidRPr="00953A93">
        <w:rPr>
          <w:szCs w:val="22"/>
          <w:lang w:eastAsia="zh-CN"/>
        </w:rPr>
        <w:t>3</w:t>
      </w:r>
      <w:r w:rsidR="004D3B4A" w:rsidRPr="00953A93">
        <w:rPr>
          <w:rFonts w:hint="eastAsia"/>
          <w:szCs w:val="22"/>
          <w:lang w:eastAsia="zh-CN"/>
        </w:rPr>
        <w:t>a</w:t>
      </w:r>
      <w:r w:rsidR="00DC4725" w:rsidRPr="00953A93">
        <w:rPr>
          <w:szCs w:val="22"/>
          <w:lang w:eastAsia="zh-CN"/>
        </w:rPr>
        <w:t xml:space="preserve"> is illustrated in</w:t>
      </w:r>
      <w:r w:rsidR="008B0199">
        <w:rPr>
          <w:szCs w:val="22"/>
          <w:lang w:eastAsia="zh-CN"/>
        </w:rPr>
        <w:t xml:space="preserve"> </w:t>
      </w:r>
      <w:r w:rsidR="008B0199">
        <w:rPr>
          <w:szCs w:val="22"/>
          <w:lang w:eastAsia="zh-CN"/>
        </w:rPr>
        <w:fldChar w:fldCharType="begin"/>
      </w:r>
      <w:r w:rsidR="008B0199">
        <w:rPr>
          <w:szCs w:val="22"/>
          <w:lang w:eastAsia="zh-CN"/>
        </w:rPr>
        <w:instrText xml:space="preserve"> REF _Ref177240358 \h </w:instrText>
      </w:r>
      <w:r w:rsidR="008B0199">
        <w:rPr>
          <w:szCs w:val="22"/>
          <w:lang w:eastAsia="zh-CN"/>
        </w:rPr>
      </w:r>
      <w:r w:rsidR="008B0199">
        <w:rPr>
          <w:szCs w:val="22"/>
          <w:lang w:eastAsia="zh-CN"/>
        </w:rPr>
        <w:fldChar w:fldCharType="separate"/>
      </w:r>
      <w:r w:rsidR="008B0199">
        <w:t xml:space="preserve">Figure </w:t>
      </w:r>
      <w:r w:rsidR="008B0199">
        <w:rPr>
          <w:noProof/>
        </w:rPr>
        <w:t>1</w:t>
      </w:r>
      <w:r w:rsidR="008B0199">
        <w:rPr>
          <w:szCs w:val="22"/>
          <w:lang w:eastAsia="zh-CN"/>
        </w:rPr>
        <w:fldChar w:fldCharType="end"/>
      </w:r>
      <w:r w:rsidR="001F58ED" w:rsidRPr="00953A93">
        <w:rPr>
          <w:szCs w:val="22"/>
          <w:lang w:eastAsia="zh-CN"/>
        </w:rPr>
        <w:t>.</w:t>
      </w:r>
      <w:r>
        <w:rPr>
          <w:rFonts w:hint="eastAsia"/>
          <w:szCs w:val="22"/>
          <w:lang w:eastAsia="zh-CN"/>
        </w:rPr>
        <w:t xml:space="preserve"> </w:t>
      </w:r>
      <w:r w:rsidRPr="00953A93">
        <w:rPr>
          <w:szCs w:val="22"/>
          <w:lang w:eastAsia="zh-CN"/>
        </w:rPr>
        <w:t xml:space="preserve">The AI/ML model (inference and training functions) is at the </w:t>
      </w:r>
      <w:r w:rsidRPr="00953A93">
        <w:rPr>
          <w:rFonts w:hint="eastAsia"/>
          <w:szCs w:val="22"/>
          <w:lang w:eastAsia="zh-CN"/>
        </w:rPr>
        <w:t xml:space="preserve">NG-RAN Node. </w:t>
      </w:r>
    </w:p>
    <w:p w14:paraId="5B13C4FF" w14:textId="0DCEE51C" w:rsidR="00DC4725" w:rsidRPr="00751E63" w:rsidRDefault="00DC4725" w:rsidP="00DC4725">
      <w:pPr>
        <w:rPr>
          <w:sz w:val="21"/>
          <w:szCs w:val="21"/>
        </w:rPr>
      </w:pPr>
    </w:p>
    <w:p w14:paraId="278508D6" w14:textId="77777777" w:rsidR="004D3B4A" w:rsidRDefault="004D3B4A" w:rsidP="004D3B4A">
      <w:pPr>
        <w:jc w:val="center"/>
        <w:rPr>
          <w:lang w:eastAsia="zh-CN"/>
        </w:rPr>
      </w:pPr>
      <w:r w:rsidRPr="000472C1">
        <w:rPr>
          <w:noProof/>
          <w:lang w:eastAsia="zh-CN"/>
        </w:rPr>
        <w:lastRenderedPageBreak/>
        <w:drawing>
          <wp:inline distT="0" distB="0" distL="0" distR="0" wp14:anchorId="58E32D22" wp14:editId="1E474533">
            <wp:extent cx="2983043" cy="2805131"/>
            <wp:effectExtent l="0" t="0" r="1905" b="1905"/>
            <wp:docPr id="228561106" name="Picture 1" descr="A diagram of a network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561106" name="Picture 1" descr="A diagram of a network connection&#10;&#10;Description automatically generated"/>
                    <pic:cNvPicPr/>
                  </pic:nvPicPr>
                  <pic:blipFill>
                    <a:blip r:embed="rId8"/>
                    <a:stretch>
                      <a:fillRect/>
                    </a:stretch>
                  </pic:blipFill>
                  <pic:spPr>
                    <a:xfrm>
                      <a:off x="0" y="0"/>
                      <a:ext cx="2994674" cy="2816068"/>
                    </a:xfrm>
                    <a:prstGeom prst="rect">
                      <a:avLst/>
                    </a:prstGeom>
                  </pic:spPr>
                </pic:pic>
              </a:graphicData>
            </a:graphic>
          </wp:inline>
        </w:drawing>
      </w:r>
    </w:p>
    <w:p w14:paraId="35B0C0DA" w14:textId="592FEA33" w:rsidR="004D3B4A" w:rsidRPr="00633757" w:rsidRDefault="004D3B4A" w:rsidP="004D3B4A">
      <w:pPr>
        <w:pStyle w:val="Caption"/>
        <w:jc w:val="center"/>
        <w:rPr>
          <w:lang w:eastAsia="zh-CN"/>
        </w:rPr>
      </w:pPr>
      <w:bookmarkStart w:id="3" w:name="_Ref177240358"/>
      <w:r>
        <w:t xml:space="preserve">Figure </w:t>
      </w:r>
      <w:r>
        <w:fldChar w:fldCharType="begin"/>
      </w:r>
      <w:r>
        <w:instrText xml:space="preserve"> SEQ Figure \* ARABIC </w:instrText>
      </w:r>
      <w:r>
        <w:fldChar w:fldCharType="separate"/>
      </w:r>
      <w:r w:rsidR="008B0199">
        <w:rPr>
          <w:noProof/>
        </w:rPr>
        <w:t>1</w:t>
      </w:r>
      <w:r>
        <w:fldChar w:fldCharType="end"/>
      </w:r>
      <w:bookmarkEnd w:id="3"/>
      <w:r>
        <w:rPr>
          <w:lang w:eastAsia="zh-CN"/>
        </w:rPr>
        <w:t xml:space="preserve">: </w:t>
      </w:r>
      <w:r w:rsidRPr="00633757">
        <w:rPr>
          <w:rFonts w:hint="eastAsia"/>
          <w:b w:val="0"/>
          <w:bCs w:val="0"/>
          <w:lang w:eastAsia="zh-CN"/>
        </w:rPr>
        <w:t xml:space="preserve">Case </w:t>
      </w:r>
      <w:r>
        <w:rPr>
          <w:b w:val="0"/>
          <w:bCs w:val="0"/>
          <w:lang w:eastAsia="zh-CN"/>
        </w:rPr>
        <w:t>3a</w:t>
      </w:r>
      <w:r w:rsidRPr="00633757">
        <w:rPr>
          <w:rFonts w:hint="eastAsia"/>
          <w:b w:val="0"/>
          <w:bCs w:val="0"/>
          <w:lang w:eastAsia="zh-CN"/>
        </w:rPr>
        <w:t xml:space="preserve">: </w:t>
      </w:r>
      <w:r w:rsidRPr="000472C1">
        <w:rPr>
          <w:b w:val="0"/>
          <w:bCs w:val="0"/>
          <w:color w:val="000000" w:themeColor="text1"/>
        </w:rPr>
        <w:t>NG-RAN node assisted positioning with gNB-side model, AI/ML assisted positioning</w:t>
      </w:r>
    </w:p>
    <w:p w14:paraId="0361441B" w14:textId="29F485AA" w:rsidR="000B7085" w:rsidRPr="000B7085" w:rsidRDefault="000B7085" w:rsidP="000B7085">
      <w:pPr>
        <w:rPr>
          <w:lang w:eastAsia="zh-CN"/>
        </w:rPr>
      </w:pPr>
      <w:r>
        <w:rPr>
          <w:rFonts w:hint="eastAsia"/>
          <w:lang w:eastAsia="zh-CN"/>
        </w:rPr>
        <w:t>Regarding Case 3a, in the past RAN1 meetings, the following agreements have been made:</w:t>
      </w:r>
    </w:p>
    <w:p w14:paraId="13731903" w14:textId="77777777" w:rsidR="00953A93" w:rsidRPr="00953A93" w:rsidRDefault="00953A93" w:rsidP="00953A93">
      <w:pPr>
        <w:pStyle w:val="Heading3"/>
        <w:rPr>
          <w:lang w:eastAsia="zh-CN"/>
        </w:rPr>
      </w:pPr>
      <w:r w:rsidRPr="00751E63">
        <w:rPr>
          <w:rFonts w:hint="eastAsia"/>
          <w:lang w:eastAsia="zh-CN"/>
        </w:rPr>
        <w:t>Model Training</w:t>
      </w:r>
      <w:r w:rsidRPr="00953A93">
        <w:rPr>
          <w:lang w:eastAsia="zh-CN"/>
        </w:rPr>
        <w:t xml:space="preserve"> </w:t>
      </w:r>
    </w:p>
    <w:p w14:paraId="3C1980A6" w14:textId="76F077F8" w:rsidR="00D561D3" w:rsidRDefault="00953A93" w:rsidP="00D561D3">
      <w:pPr>
        <w:rPr>
          <w:szCs w:val="22"/>
          <w:lang w:eastAsia="zh-CN"/>
        </w:rPr>
      </w:pPr>
      <w:r>
        <w:rPr>
          <w:rFonts w:hint="eastAsia"/>
          <w:lang w:eastAsia="zh-CN"/>
        </w:rPr>
        <w:t xml:space="preserve">As agreed from the last RAN3 meeting, </w:t>
      </w:r>
      <w:r>
        <w:rPr>
          <w:rFonts w:hint="eastAsia"/>
          <w:szCs w:val="22"/>
          <w:lang w:eastAsia="zh-CN"/>
        </w:rPr>
        <w:t xml:space="preserve">the </w:t>
      </w:r>
      <w:r w:rsidRPr="00953A93">
        <w:rPr>
          <w:szCs w:val="22"/>
          <w:lang w:eastAsia="zh-CN"/>
        </w:rPr>
        <w:t xml:space="preserve">NG-RAN </w:t>
      </w:r>
      <w:r>
        <w:rPr>
          <w:rFonts w:hint="eastAsia"/>
          <w:szCs w:val="22"/>
          <w:lang w:eastAsia="zh-CN"/>
        </w:rPr>
        <w:t xml:space="preserve">Node </w:t>
      </w:r>
      <w:r w:rsidRPr="00953A93">
        <w:rPr>
          <w:szCs w:val="22"/>
          <w:lang w:eastAsia="zh-CN"/>
        </w:rPr>
        <w:t>obtains measurements from TRP</w:t>
      </w:r>
      <w:r w:rsidRPr="00953A93">
        <w:rPr>
          <w:rFonts w:hint="eastAsia"/>
          <w:szCs w:val="22"/>
          <w:lang w:eastAsia="zh-CN"/>
        </w:rPr>
        <w:t xml:space="preserve"> and </w:t>
      </w:r>
      <w:r w:rsidRPr="00953A93">
        <w:rPr>
          <w:szCs w:val="22"/>
          <w:lang w:eastAsia="zh-CN"/>
        </w:rPr>
        <w:t>LMF provides ground truth label and related data</w:t>
      </w:r>
      <w:r w:rsidRPr="00953A93">
        <w:rPr>
          <w:rFonts w:hint="eastAsia"/>
          <w:szCs w:val="22"/>
          <w:lang w:eastAsia="zh-CN"/>
        </w:rPr>
        <w:t xml:space="preserve"> to the NG-RAN Node</w:t>
      </w:r>
      <w:r w:rsidR="00310023">
        <w:rPr>
          <w:rFonts w:hint="eastAsia"/>
          <w:szCs w:val="22"/>
          <w:lang w:eastAsia="zh-CN"/>
        </w:rPr>
        <w:t xml:space="preserve">, with the latter part having RAN3 impact. </w:t>
      </w:r>
    </w:p>
    <w:p w14:paraId="2DEBAB03" w14:textId="12D5F22F" w:rsidR="001D39BB" w:rsidRDefault="001D39BB" w:rsidP="001D39BB">
      <w:pPr>
        <w:rPr>
          <w:szCs w:val="22"/>
          <w:lang w:eastAsia="zh-CN"/>
        </w:rPr>
      </w:pPr>
      <w:r>
        <w:rPr>
          <w:rFonts w:ascii="Calibri" w:hAnsi="Calibri" w:cs="Calibri"/>
          <w:lang w:eastAsia="zh-CN"/>
        </w:rPr>
        <w:t>﻿</w:t>
      </w:r>
      <w:r w:rsidRPr="001D39BB">
        <w:rPr>
          <w:rFonts w:hint="eastAsia"/>
          <w:szCs w:val="22"/>
          <w:lang w:eastAsia="zh-CN"/>
        </w:rPr>
        <w:t>Quoted from TS 38.305</w:t>
      </w:r>
      <w:r w:rsidR="006C6EB3">
        <w:rPr>
          <w:rFonts w:hint="eastAsia"/>
          <w:szCs w:val="22"/>
          <w:lang w:eastAsia="zh-CN"/>
        </w:rPr>
        <w:t xml:space="preserve"> </w:t>
      </w:r>
      <w:r w:rsidR="006C6EB3">
        <w:rPr>
          <w:szCs w:val="22"/>
          <w:lang w:eastAsia="zh-CN"/>
        </w:rPr>
        <w:fldChar w:fldCharType="begin"/>
      </w:r>
      <w:r w:rsidR="006C6EB3">
        <w:rPr>
          <w:szCs w:val="22"/>
          <w:lang w:eastAsia="zh-CN"/>
        </w:rPr>
        <w:instrText xml:space="preserve"> REF _Ref181265823 \r \h </w:instrText>
      </w:r>
      <w:r w:rsidR="006C6EB3">
        <w:rPr>
          <w:szCs w:val="22"/>
          <w:lang w:eastAsia="zh-CN"/>
        </w:rPr>
      </w:r>
      <w:r w:rsidR="006C6EB3">
        <w:rPr>
          <w:szCs w:val="22"/>
          <w:lang w:eastAsia="zh-CN"/>
        </w:rPr>
        <w:fldChar w:fldCharType="separate"/>
      </w:r>
      <w:r w:rsidR="008B0199">
        <w:rPr>
          <w:szCs w:val="22"/>
          <w:lang w:eastAsia="zh-CN"/>
        </w:rPr>
        <w:t>[2]</w:t>
      </w:r>
      <w:r w:rsidR="006C6EB3">
        <w:rPr>
          <w:szCs w:val="22"/>
          <w:lang w:eastAsia="zh-CN"/>
        </w:rPr>
        <w:fldChar w:fldCharType="end"/>
      </w:r>
      <w:r w:rsidRPr="001D39BB">
        <w:rPr>
          <w:rFonts w:hint="eastAsia"/>
          <w:szCs w:val="22"/>
          <w:lang w:eastAsia="zh-CN"/>
        </w:rPr>
        <w:t>, an NRPPa transaction is currently only initiated by the LMF, which is realized by the execution of one procedure defined as a request and a response (class 1), followed by one or several procedures initiated by the NG-RAN Node, each of which is defined as a single message (class 2)</w:t>
      </w:r>
      <w:r>
        <w:rPr>
          <w:rFonts w:hint="eastAsia"/>
          <w:szCs w:val="22"/>
          <w:lang w:eastAsia="zh-CN"/>
        </w:rPr>
        <w:t>.</w:t>
      </w:r>
    </w:p>
    <w:tbl>
      <w:tblPr>
        <w:tblStyle w:val="TableGrid"/>
        <w:tblW w:w="0" w:type="auto"/>
        <w:tblLook w:val="04A0" w:firstRow="1" w:lastRow="0" w:firstColumn="1" w:lastColumn="0" w:noHBand="0" w:noVBand="1"/>
      </w:tblPr>
      <w:tblGrid>
        <w:gridCol w:w="9631"/>
      </w:tblGrid>
      <w:tr w:rsidR="00BB6DF3" w14:paraId="1FC58614" w14:textId="77777777" w:rsidTr="00BB6DF3">
        <w:tc>
          <w:tcPr>
            <w:tcW w:w="9631" w:type="dxa"/>
          </w:tcPr>
          <w:p w14:paraId="31C1251D" w14:textId="77777777" w:rsidR="00BB6DF3" w:rsidRPr="00BB6DF3" w:rsidRDefault="00BB6DF3" w:rsidP="00BB6DF3">
            <w:pPr>
              <w:rPr>
                <w:rFonts w:ascii="Century" w:hAnsi="Century"/>
                <w:color w:val="FFFFFF" w:themeColor="background1"/>
                <w:sz w:val="21"/>
                <w:szCs w:val="18"/>
                <w:lang w:eastAsia="zh-CN"/>
              </w:rPr>
            </w:pPr>
            <w:r w:rsidRPr="00BB6DF3">
              <w:rPr>
                <w:rFonts w:ascii="Century" w:hAnsi="Century"/>
                <w:color w:val="FFFFFF" w:themeColor="background1"/>
                <w:sz w:val="21"/>
                <w:szCs w:val="21"/>
                <w:highlight w:val="darkMagenta"/>
                <w:lang w:eastAsia="zh-CN"/>
              </w:rPr>
              <w:t>Quoted from TS 38.305</w:t>
            </w:r>
          </w:p>
          <w:p w14:paraId="59B99BF4" w14:textId="77777777" w:rsidR="00BB6DF3" w:rsidRPr="00BB6DF3" w:rsidRDefault="00BB6DF3" w:rsidP="00BB6DF3">
            <w:pPr>
              <w:rPr>
                <w:rFonts w:ascii="Century" w:hAnsi="Century"/>
                <w:sz w:val="21"/>
                <w:szCs w:val="18"/>
                <w:lang w:eastAsia="zh-CN"/>
              </w:rPr>
            </w:pPr>
            <w:r w:rsidRPr="00BB6DF3">
              <w:rPr>
                <w:rFonts w:ascii="Century" w:hAnsi="Century"/>
                <w:sz w:val="21"/>
                <w:szCs w:val="18"/>
                <w:lang w:eastAsia="zh-CN"/>
              </w:rPr>
              <w:t>For possible extensibility, the protocol is considered to operate between a generic "access node" (e.g. gNB, ng-eNB) and a "server" (e.g. LMF). An NRPPa transaction is only initiated by the server.</w:t>
            </w:r>
          </w:p>
          <w:p w14:paraId="096917DF" w14:textId="7598C012" w:rsidR="00BB6DF3" w:rsidRDefault="00BB6DF3" w:rsidP="00BB6DF3">
            <w:pPr>
              <w:rPr>
                <w:szCs w:val="22"/>
                <w:lang w:eastAsia="zh-CN"/>
              </w:rPr>
            </w:pPr>
            <w:r w:rsidRPr="00BB6DF3">
              <w:rPr>
                <w:rFonts w:ascii="Century" w:hAnsi="Century"/>
                <w:sz w:val="21"/>
                <w:szCs w:val="18"/>
                <w:lang w:eastAsia="zh-CN"/>
              </w:rPr>
              <w:t xml:space="preserve">In the NAPPa protocol, </w:t>
            </w:r>
            <w:r w:rsidRPr="00BB6DF3">
              <w:rPr>
                <w:rFonts w:ascii="Calibri" w:hAnsi="Calibri" w:cs="Calibri"/>
                <w:sz w:val="21"/>
                <w:szCs w:val="18"/>
                <w:lang w:eastAsia="zh-CN"/>
              </w:rPr>
              <w:t>﻿</w:t>
            </w:r>
            <w:r w:rsidRPr="00BB6DF3">
              <w:rPr>
                <w:rFonts w:ascii="Century" w:hAnsi="Century"/>
                <w:sz w:val="21"/>
                <w:szCs w:val="18"/>
                <w:lang w:eastAsia="zh-CN"/>
              </w:rPr>
              <w:t>the described transaction may be realized by the execution of one procedure defined as a request and a response, followed by one or several procedures initiated by the NG-RAN node (each procedure defined as a single message) to realize the additional responses.</w:t>
            </w:r>
          </w:p>
        </w:tc>
      </w:tr>
    </w:tbl>
    <w:p w14:paraId="4FA04D3C" w14:textId="77777777" w:rsidR="00BB6DF3" w:rsidRDefault="00BB6DF3" w:rsidP="001D39BB">
      <w:pPr>
        <w:rPr>
          <w:szCs w:val="22"/>
          <w:lang w:eastAsia="zh-CN"/>
        </w:rPr>
      </w:pPr>
    </w:p>
    <w:p w14:paraId="4E1BB621" w14:textId="2E9D94E1" w:rsidR="005D4763" w:rsidRDefault="00BD0E03" w:rsidP="00687395">
      <w:pPr>
        <w:rPr>
          <w:lang w:eastAsia="zh-CN"/>
        </w:rPr>
      </w:pPr>
      <w:r>
        <w:rPr>
          <w:rFonts w:hint="eastAsia"/>
          <w:lang w:eastAsia="zh-CN"/>
        </w:rPr>
        <w:t xml:space="preserve">In our view, the </w:t>
      </w:r>
      <w:r w:rsidR="009147CB">
        <w:rPr>
          <w:rFonts w:hint="eastAsia"/>
          <w:lang w:eastAsia="zh-CN"/>
        </w:rPr>
        <w:t xml:space="preserve">LMF </w:t>
      </w:r>
      <w:r w:rsidR="005D4763">
        <w:rPr>
          <w:rFonts w:hint="eastAsia"/>
          <w:lang w:eastAsia="zh-CN"/>
        </w:rPr>
        <w:t xml:space="preserve">should be provisioned or even decide on which NG-RAN Nodes perform the </w:t>
      </w:r>
      <w:r w:rsidR="005D4763">
        <w:rPr>
          <w:lang w:eastAsia="zh-CN"/>
        </w:rPr>
        <w:t>assisted</w:t>
      </w:r>
      <w:r w:rsidR="005D4763">
        <w:rPr>
          <w:rFonts w:hint="eastAsia"/>
          <w:lang w:eastAsia="zh-CN"/>
        </w:rPr>
        <w:t xml:space="preserve"> positioning model training and inference. Thus, it is not required for the N</w:t>
      </w:r>
      <w:r>
        <w:rPr>
          <w:rFonts w:hint="eastAsia"/>
          <w:lang w:eastAsia="zh-CN"/>
        </w:rPr>
        <w:t xml:space="preserve">G-RAN Node </w:t>
      </w:r>
      <w:r w:rsidR="005D4763">
        <w:rPr>
          <w:rFonts w:hint="eastAsia"/>
          <w:lang w:eastAsia="zh-CN"/>
        </w:rPr>
        <w:t xml:space="preserve">to indicate </w:t>
      </w:r>
      <w:r>
        <w:rPr>
          <w:rFonts w:hint="eastAsia"/>
          <w:lang w:eastAsia="zh-CN"/>
        </w:rPr>
        <w:t xml:space="preserve">the LMF that the measurement data and </w:t>
      </w:r>
      <w:r>
        <w:rPr>
          <w:lang w:eastAsia="zh-CN"/>
        </w:rPr>
        <w:t>ground</w:t>
      </w:r>
      <w:r>
        <w:rPr>
          <w:rFonts w:hint="eastAsia"/>
          <w:lang w:eastAsia="zh-CN"/>
        </w:rPr>
        <w:t xml:space="preserve"> truth labels are needed for </w:t>
      </w:r>
      <w:r w:rsidR="005D4763">
        <w:rPr>
          <w:rFonts w:hint="eastAsia"/>
          <w:lang w:eastAsia="zh-CN"/>
        </w:rPr>
        <w:t xml:space="preserve">the </w:t>
      </w:r>
      <w:r w:rsidR="005D4763">
        <w:rPr>
          <w:lang w:eastAsia="zh-CN"/>
        </w:rPr>
        <w:t>assisted</w:t>
      </w:r>
      <w:r w:rsidR="005D4763">
        <w:rPr>
          <w:rFonts w:hint="eastAsia"/>
          <w:lang w:eastAsia="zh-CN"/>
        </w:rPr>
        <w:t xml:space="preserve"> positioning </w:t>
      </w:r>
      <w:r>
        <w:rPr>
          <w:rFonts w:hint="eastAsia"/>
          <w:lang w:eastAsia="zh-CN"/>
        </w:rPr>
        <w:t>model training</w:t>
      </w:r>
      <w:r w:rsidR="005D4763">
        <w:rPr>
          <w:rFonts w:hint="eastAsia"/>
          <w:lang w:eastAsia="zh-CN"/>
        </w:rPr>
        <w:t>.</w:t>
      </w:r>
    </w:p>
    <w:p w14:paraId="4916FD47" w14:textId="7EB0A390" w:rsidR="00687395" w:rsidRPr="005D4763" w:rsidRDefault="005D4763" w:rsidP="005D4763">
      <w:pPr>
        <w:pStyle w:val="Proposal"/>
        <w:rPr>
          <w:szCs w:val="22"/>
          <w:lang w:val="en-US" w:eastAsia="zh-CN"/>
        </w:rPr>
      </w:pPr>
      <w:r>
        <w:rPr>
          <w:rFonts w:hint="eastAsia"/>
          <w:lang w:eastAsia="zh-CN"/>
        </w:rPr>
        <w:t xml:space="preserve">The LMF should be provisioned or even determine on which NG-RAN Nodes perform the </w:t>
      </w:r>
      <w:r>
        <w:rPr>
          <w:lang w:eastAsia="zh-CN"/>
        </w:rPr>
        <w:t>assisted</w:t>
      </w:r>
      <w:r>
        <w:rPr>
          <w:rFonts w:hint="eastAsia"/>
          <w:lang w:eastAsia="zh-CN"/>
        </w:rPr>
        <w:t xml:space="preserve"> positioning model training and inference.</w:t>
      </w:r>
    </w:p>
    <w:p w14:paraId="7F02C3A4" w14:textId="56BA294E" w:rsidR="005D4763" w:rsidRDefault="005D4763" w:rsidP="005D4763">
      <w:pPr>
        <w:pStyle w:val="Proposal"/>
        <w:rPr>
          <w:szCs w:val="22"/>
          <w:lang w:val="en-US" w:eastAsia="zh-CN"/>
        </w:rPr>
      </w:pPr>
      <w:r>
        <w:rPr>
          <w:rFonts w:hint="eastAsia"/>
          <w:lang w:eastAsia="zh-CN"/>
        </w:rPr>
        <w:lastRenderedPageBreak/>
        <w:t xml:space="preserve">The NG-RAN Node can indicate the LMF that the measurement data and </w:t>
      </w:r>
      <w:r>
        <w:rPr>
          <w:lang w:eastAsia="zh-CN"/>
        </w:rPr>
        <w:t>ground</w:t>
      </w:r>
      <w:r>
        <w:rPr>
          <w:rFonts w:hint="eastAsia"/>
          <w:lang w:eastAsia="zh-CN"/>
        </w:rPr>
        <w:t xml:space="preserve"> truth labels are needed for the </w:t>
      </w:r>
      <w:r>
        <w:rPr>
          <w:lang w:eastAsia="zh-CN"/>
        </w:rPr>
        <w:t>assisted</w:t>
      </w:r>
      <w:r>
        <w:rPr>
          <w:rFonts w:hint="eastAsia"/>
          <w:lang w:eastAsia="zh-CN"/>
        </w:rPr>
        <w:t xml:space="preserve"> positioning model training</w:t>
      </w:r>
      <w:r>
        <w:rPr>
          <w:rFonts w:hint="eastAsia"/>
          <w:szCs w:val="22"/>
          <w:lang w:val="en-US" w:eastAsia="zh-CN"/>
        </w:rPr>
        <w:t>.</w:t>
      </w:r>
    </w:p>
    <w:p w14:paraId="58003F3B" w14:textId="5DF2D8E6" w:rsidR="001D39BB" w:rsidRDefault="001B6F7C" w:rsidP="001D39BB">
      <w:pPr>
        <w:rPr>
          <w:szCs w:val="22"/>
          <w:lang w:val="en-US" w:eastAsia="zh-CN"/>
        </w:rPr>
      </w:pPr>
      <w:r>
        <w:rPr>
          <w:rFonts w:hint="eastAsia"/>
          <w:szCs w:val="22"/>
          <w:lang w:eastAsia="zh-CN"/>
        </w:rPr>
        <w:t xml:space="preserve">The </w:t>
      </w:r>
      <w:r w:rsidR="00DC5574">
        <w:rPr>
          <w:rFonts w:hint="eastAsia"/>
          <w:szCs w:val="22"/>
          <w:lang w:eastAsia="zh-CN"/>
        </w:rPr>
        <w:t xml:space="preserve">NG-RAN Node could </w:t>
      </w:r>
      <w:r>
        <w:rPr>
          <w:rFonts w:hint="eastAsia"/>
          <w:szCs w:val="22"/>
          <w:lang w:eastAsia="zh-CN"/>
        </w:rPr>
        <w:t>initiate</w:t>
      </w:r>
      <w:r w:rsidR="00DC5574">
        <w:rPr>
          <w:rFonts w:hint="eastAsia"/>
          <w:szCs w:val="22"/>
          <w:lang w:eastAsia="zh-CN"/>
        </w:rPr>
        <w:t xml:space="preserve"> the data collection </w:t>
      </w:r>
      <w:r w:rsidR="00DC5574">
        <w:rPr>
          <w:szCs w:val="22"/>
          <w:lang w:eastAsia="zh-CN"/>
        </w:rPr>
        <w:t>procedure</w:t>
      </w:r>
      <w:r w:rsidR="00DC5574">
        <w:rPr>
          <w:rFonts w:hint="eastAsia"/>
          <w:szCs w:val="22"/>
          <w:lang w:eastAsia="zh-CN"/>
        </w:rPr>
        <w:t xml:space="preserve">, including </w:t>
      </w:r>
      <w:r w:rsidR="00DC5574">
        <w:rPr>
          <w:szCs w:val="22"/>
          <w:lang w:eastAsia="zh-CN"/>
        </w:rPr>
        <w:t>channel</w:t>
      </w:r>
      <w:r w:rsidR="00DC5574">
        <w:rPr>
          <w:rFonts w:hint="eastAsia"/>
          <w:szCs w:val="22"/>
          <w:lang w:eastAsia="zh-CN"/>
        </w:rPr>
        <w:t xml:space="preserve"> </w:t>
      </w:r>
      <w:r w:rsidR="00DC5574">
        <w:rPr>
          <w:szCs w:val="22"/>
          <w:lang w:eastAsia="zh-CN"/>
        </w:rPr>
        <w:t>measurement</w:t>
      </w:r>
      <w:r w:rsidR="00DC5574">
        <w:rPr>
          <w:rFonts w:hint="eastAsia"/>
          <w:szCs w:val="22"/>
          <w:lang w:eastAsia="zh-CN"/>
        </w:rPr>
        <w:t xml:space="preserve"> based on SRS received from </w:t>
      </w:r>
      <w:r w:rsidR="005452F1">
        <w:rPr>
          <w:rFonts w:hint="eastAsia"/>
          <w:szCs w:val="22"/>
          <w:lang w:eastAsia="zh-CN"/>
        </w:rPr>
        <w:t>PRUs/</w:t>
      </w:r>
      <w:r w:rsidR="00DC5574">
        <w:rPr>
          <w:rFonts w:hint="eastAsia"/>
          <w:szCs w:val="22"/>
          <w:lang w:eastAsia="zh-CN"/>
        </w:rPr>
        <w:t xml:space="preserve">UEs, and corresponding ground truth labels </w:t>
      </w:r>
      <w:r w:rsidR="005452F1">
        <w:rPr>
          <w:rFonts w:hint="eastAsia"/>
          <w:szCs w:val="22"/>
          <w:lang w:eastAsia="zh-CN"/>
        </w:rPr>
        <w:t xml:space="preserve">and related data from the LMF. The NG-RAN Node initiates a Data Collection Request to the LMF, </w:t>
      </w:r>
      <w:r w:rsidR="008C6B2E">
        <w:rPr>
          <w:szCs w:val="22"/>
          <w:lang w:val="en-US" w:eastAsia="zh-CN"/>
        </w:rPr>
        <w:t>which will return a Data Collection Response to the NG-RAN Node</w:t>
      </w:r>
      <w:r w:rsidR="00933F3A">
        <w:rPr>
          <w:szCs w:val="22"/>
          <w:lang w:val="en-US" w:eastAsia="zh-CN"/>
        </w:rPr>
        <w:t xml:space="preserve">, </w:t>
      </w:r>
      <w:r>
        <w:rPr>
          <w:rFonts w:hint="eastAsia"/>
          <w:szCs w:val="22"/>
          <w:lang w:val="en-US" w:eastAsia="zh-CN"/>
        </w:rPr>
        <w:t>containing</w:t>
      </w:r>
      <w:r w:rsidR="00212007">
        <w:rPr>
          <w:szCs w:val="22"/>
          <w:lang w:val="en-US" w:eastAsia="zh-CN"/>
        </w:rPr>
        <w:t xml:space="preserve"> </w:t>
      </w:r>
      <w:r w:rsidR="00933F3A">
        <w:rPr>
          <w:szCs w:val="22"/>
          <w:lang w:val="en-US" w:eastAsia="zh-CN"/>
        </w:rPr>
        <w:t xml:space="preserve">the </w:t>
      </w:r>
      <w:r w:rsidR="00E13C98" w:rsidRPr="000D552B">
        <w:rPr>
          <w:szCs w:val="22"/>
          <w:lang w:eastAsia="zh-CN"/>
        </w:rPr>
        <w:t>intermediate measurement statistics</w:t>
      </w:r>
      <w:r w:rsidR="00E13C98">
        <w:rPr>
          <w:szCs w:val="22"/>
          <w:lang w:eastAsia="zh-CN"/>
        </w:rPr>
        <w:t xml:space="preserve"> </w:t>
      </w:r>
      <w:r w:rsidR="004F77C3">
        <w:rPr>
          <w:szCs w:val="22"/>
          <w:lang w:eastAsia="zh-CN"/>
        </w:rPr>
        <w:t xml:space="preserve">as ground truth labels </w:t>
      </w:r>
      <w:r w:rsidR="00E13C98">
        <w:rPr>
          <w:szCs w:val="22"/>
          <w:lang w:eastAsia="zh-CN"/>
        </w:rPr>
        <w:t>derived from the PRUs/UEs locations by the LMF</w:t>
      </w:r>
      <w:r w:rsidR="00933F3A">
        <w:rPr>
          <w:szCs w:val="22"/>
          <w:lang w:val="en-US" w:eastAsia="zh-CN"/>
        </w:rPr>
        <w:t xml:space="preserve">. </w:t>
      </w:r>
    </w:p>
    <w:p w14:paraId="6D5CD7E9" w14:textId="2A0F6F75" w:rsidR="00933F3A" w:rsidRDefault="00933F3A" w:rsidP="001D39BB">
      <w:pPr>
        <w:rPr>
          <w:szCs w:val="22"/>
          <w:lang w:val="en-US" w:eastAsia="zh-CN"/>
        </w:rPr>
      </w:pPr>
      <w:r>
        <w:rPr>
          <w:szCs w:val="22"/>
          <w:lang w:val="en-US" w:eastAsia="zh-CN"/>
        </w:rPr>
        <w:t xml:space="preserve">Since the NRPPa </w:t>
      </w:r>
      <w:r w:rsidRPr="00933F3A">
        <w:rPr>
          <w:szCs w:val="22"/>
          <w:lang w:val="en-US" w:eastAsia="zh-CN"/>
        </w:rPr>
        <w:t>is only initiated by the server, in the above procedure, we can consider the NG-RAN Node is the Server</w:t>
      </w:r>
      <w:r>
        <w:rPr>
          <w:szCs w:val="22"/>
          <w:lang w:val="en-US" w:eastAsia="zh-CN"/>
        </w:rPr>
        <w:t xml:space="preserve">, which hosts the AI/ML assisted model with training and inference </w:t>
      </w:r>
      <w:r w:rsidR="00212007">
        <w:rPr>
          <w:szCs w:val="22"/>
          <w:lang w:val="en-US" w:eastAsia="zh-CN"/>
        </w:rPr>
        <w:t>to support UE positioning at the LMF</w:t>
      </w:r>
      <w:r>
        <w:rPr>
          <w:szCs w:val="22"/>
          <w:lang w:val="en-US" w:eastAsia="zh-CN"/>
        </w:rPr>
        <w:t xml:space="preserve">. </w:t>
      </w:r>
    </w:p>
    <w:p w14:paraId="6F8FA5D6" w14:textId="6C6BF6BA" w:rsidR="00175A31" w:rsidRDefault="00175A31" w:rsidP="00175A31">
      <w:pPr>
        <w:pStyle w:val="Proposal"/>
        <w:rPr>
          <w:lang w:eastAsia="zh-CN"/>
        </w:rPr>
      </w:pPr>
      <w:r>
        <w:rPr>
          <w:rFonts w:hint="eastAsia"/>
          <w:lang w:eastAsia="zh-CN"/>
        </w:rPr>
        <w:t xml:space="preserve">The </w:t>
      </w:r>
      <w:r>
        <w:rPr>
          <w:lang w:eastAsia="zh-CN"/>
        </w:rPr>
        <w:t>NG-RAN Node sends Data Collection Request to the LMF</w:t>
      </w:r>
      <w:r w:rsidR="001B6F7C">
        <w:rPr>
          <w:rFonts w:hint="eastAsia"/>
          <w:lang w:eastAsia="zh-CN"/>
        </w:rPr>
        <w:t xml:space="preserve">, </w:t>
      </w:r>
      <w:r w:rsidR="00E239AF">
        <w:rPr>
          <w:lang w:eastAsia="zh-CN"/>
        </w:rPr>
        <w:t>the LMF</w:t>
      </w:r>
      <w:r>
        <w:rPr>
          <w:lang w:eastAsia="zh-CN"/>
        </w:rPr>
        <w:t xml:space="preserve"> </w:t>
      </w:r>
      <w:r w:rsidR="00E239AF">
        <w:rPr>
          <w:lang w:eastAsia="zh-CN"/>
        </w:rPr>
        <w:t>shall reply with</w:t>
      </w:r>
      <w:r>
        <w:rPr>
          <w:lang w:eastAsia="zh-CN"/>
        </w:rPr>
        <w:t xml:space="preserve"> a Data Collection Response, containing the intermediate measurement statistics data as ground truth labels.</w:t>
      </w:r>
      <w:r w:rsidR="00E239AF">
        <w:rPr>
          <w:lang w:eastAsia="zh-CN"/>
        </w:rPr>
        <w:t xml:space="preserve"> </w:t>
      </w:r>
    </w:p>
    <w:p w14:paraId="7BB5C6D2" w14:textId="01650FEE" w:rsidR="00E24AF7" w:rsidRDefault="00900023" w:rsidP="00900023">
      <w:pPr>
        <w:autoSpaceDE w:val="0"/>
        <w:autoSpaceDN w:val="0"/>
        <w:adjustRightInd w:val="0"/>
        <w:spacing w:after="0"/>
        <w:jc w:val="left"/>
        <w:rPr>
          <w:color w:val="000000"/>
          <w:lang w:eastAsia="zh-CN"/>
        </w:rPr>
      </w:pPr>
      <w:r w:rsidRPr="00900023">
        <w:rPr>
          <w:color w:val="000000"/>
          <w:lang w:eastAsia="zh-CN"/>
        </w:rPr>
        <w:t>In the CU-DU split architecture, AI/ML model training can be hosted within the gNB-CU, aligning with the principles outlined in the AI/ML for NG-RAN framework.</w:t>
      </w:r>
      <w:r>
        <w:rPr>
          <w:color w:val="000000"/>
          <w:lang w:eastAsia="zh-CN"/>
        </w:rPr>
        <w:t xml:space="preserve"> The above procedures would have F1 interface impact as well.</w:t>
      </w:r>
    </w:p>
    <w:p w14:paraId="4EA187CE" w14:textId="77777777" w:rsidR="00900023" w:rsidRDefault="00900023" w:rsidP="00900023">
      <w:pPr>
        <w:autoSpaceDE w:val="0"/>
        <w:autoSpaceDN w:val="0"/>
        <w:adjustRightInd w:val="0"/>
        <w:spacing w:after="0"/>
        <w:jc w:val="left"/>
        <w:rPr>
          <w:color w:val="000000"/>
          <w:lang w:eastAsia="zh-CN"/>
        </w:rPr>
      </w:pPr>
    </w:p>
    <w:p w14:paraId="0E4FE0A0" w14:textId="6C154380" w:rsidR="00900023" w:rsidRPr="00900023" w:rsidRDefault="00900023" w:rsidP="004E5FB8">
      <w:pPr>
        <w:pStyle w:val="Proposal"/>
        <w:rPr>
          <w:lang w:eastAsia="zh-CN"/>
        </w:rPr>
      </w:pPr>
      <w:r>
        <w:rPr>
          <w:lang w:eastAsia="zh-CN"/>
        </w:rPr>
        <w:t>For</w:t>
      </w:r>
      <w:r w:rsidRPr="00900023">
        <w:rPr>
          <w:lang w:eastAsia="zh-CN"/>
        </w:rPr>
        <w:t xml:space="preserve"> the CU-DU split architecture, AI/ML model training </w:t>
      </w:r>
      <w:r w:rsidR="004E5FB8">
        <w:rPr>
          <w:lang w:eastAsia="zh-CN"/>
        </w:rPr>
        <w:t>is</w:t>
      </w:r>
      <w:r w:rsidRPr="00900023">
        <w:rPr>
          <w:lang w:eastAsia="zh-CN"/>
        </w:rPr>
        <w:t xml:space="preserve"> hosted within the gNB-CU for Case 3a. </w:t>
      </w:r>
      <w:r w:rsidR="004E5FB8">
        <w:rPr>
          <w:lang w:eastAsia="zh-CN"/>
        </w:rPr>
        <w:t xml:space="preserve">The input data for the AI/ML model training is sent from the gNB-DU to the gNB-CU by reusing the existing positioning measurements procedures. </w:t>
      </w:r>
    </w:p>
    <w:p w14:paraId="64834363" w14:textId="271EDD13" w:rsidR="00553FE0" w:rsidRDefault="00900023" w:rsidP="00553FE0">
      <w:pPr>
        <w:pStyle w:val="Heading3"/>
        <w:rPr>
          <w:lang w:eastAsia="zh-CN"/>
        </w:rPr>
      </w:pPr>
      <w:r>
        <w:rPr>
          <w:lang w:eastAsia="zh-CN"/>
        </w:rPr>
        <w:t>Model</w:t>
      </w:r>
      <w:r w:rsidR="00553FE0">
        <w:rPr>
          <w:rFonts w:hint="eastAsia"/>
          <w:lang w:eastAsia="zh-CN"/>
        </w:rPr>
        <w:t xml:space="preserve"> </w:t>
      </w:r>
      <w:r w:rsidR="00553FE0">
        <w:rPr>
          <w:lang w:eastAsia="zh-CN"/>
        </w:rPr>
        <w:t>Inference</w:t>
      </w:r>
    </w:p>
    <w:p w14:paraId="327810DA" w14:textId="346BBC22" w:rsidR="00962F71" w:rsidRPr="00B4343E" w:rsidRDefault="00962F71" w:rsidP="00B4343E">
      <w:pPr>
        <w:autoSpaceDE w:val="0"/>
        <w:autoSpaceDN w:val="0"/>
        <w:adjustRightInd w:val="0"/>
        <w:spacing w:after="0"/>
        <w:jc w:val="left"/>
        <w:rPr>
          <w:color w:val="000000"/>
          <w:lang w:eastAsia="zh-CN"/>
        </w:rPr>
      </w:pPr>
      <w:r w:rsidRPr="00B4343E">
        <w:rPr>
          <w:rFonts w:hint="eastAsia"/>
          <w:color w:val="000000"/>
          <w:lang w:eastAsia="zh-CN"/>
        </w:rPr>
        <w:t>It was agreed in RAN1 118 meeting</w:t>
      </w:r>
      <w:r w:rsidR="006C6EB3">
        <w:rPr>
          <w:rFonts w:hint="eastAsia"/>
          <w:color w:val="000000"/>
          <w:lang w:eastAsia="zh-CN"/>
        </w:rPr>
        <w:t xml:space="preserve"> </w:t>
      </w:r>
      <w:r w:rsidR="006C6EB3">
        <w:rPr>
          <w:color w:val="000000"/>
          <w:lang w:eastAsia="zh-CN"/>
        </w:rPr>
        <w:fldChar w:fldCharType="begin"/>
      </w:r>
      <w:r w:rsidR="006C6EB3">
        <w:rPr>
          <w:color w:val="000000"/>
          <w:lang w:eastAsia="zh-CN"/>
        </w:rPr>
        <w:instrText xml:space="preserve"> </w:instrText>
      </w:r>
      <w:r w:rsidR="006C6EB3">
        <w:rPr>
          <w:rFonts w:hint="eastAsia"/>
          <w:color w:val="000000"/>
          <w:lang w:eastAsia="zh-CN"/>
        </w:rPr>
        <w:instrText>REF _Ref181023968 \r \h</w:instrText>
      </w:r>
      <w:r w:rsidR="006C6EB3">
        <w:rPr>
          <w:color w:val="000000"/>
          <w:lang w:eastAsia="zh-CN"/>
        </w:rPr>
        <w:instrText xml:space="preserve"> </w:instrText>
      </w:r>
      <w:r w:rsidR="006C6EB3">
        <w:rPr>
          <w:color w:val="000000"/>
          <w:lang w:eastAsia="zh-CN"/>
        </w:rPr>
      </w:r>
      <w:r w:rsidR="006C6EB3">
        <w:rPr>
          <w:color w:val="000000"/>
          <w:lang w:eastAsia="zh-CN"/>
        </w:rPr>
        <w:fldChar w:fldCharType="separate"/>
      </w:r>
      <w:r w:rsidR="008B0199">
        <w:rPr>
          <w:color w:val="000000"/>
          <w:lang w:eastAsia="zh-CN"/>
        </w:rPr>
        <w:t>[5]</w:t>
      </w:r>
      <w:r w:rsidR="006C6EB3">
        <w:rPr>
          <w:color w:val="000000"/>
          <w:lang w:eastAsia="zh-CN"/>
        </w:rPr>
        <w:fldChar w:fldCharType="end"/>
      </w:r>
      <w:r w:rsidRPr="00B4343E">
        <w:rPr>
          <w:rFonts w:hint="eastAsia"/>
          <w:color w:val="000000"/>
          <w:lang w:eastAsia="zh-CN"/>
        </w:rPr>
        <w:t>, that t</w:t>
      </w:r>
      <w:r w:rsidRPr="00B4343E">
        <w:rPr>
          <w:color w:val="000000"/>
          <w:lang w:eastAsia="zh-CN"/>
        </w:rPr>
        <w:t>he existing procedures can be reused in terms of SRS configuration</w:t>
      </w:r>
      <w:r w:rsidRPr="00B4343E">
        <w:rPr>
          <w:rFonts w:hint="eastAsia"/>
          <w:color w:val="000000"/>
          <w:lang w:eastAsia="zh-CN"/>
        </w:rPr>
        <w:t xml:space="preserve"> for model training, monitoring and inference. </w:t>
      </w:r>
      <w:r w:rsidR="00B4343E" w:rsidRPr="00B4343E">
        <w:rPr>
          <w:rFonts w:hint="eastAsia"/>
          <w:color w:val="000000"/>
          <w:lang w:eastAsia="zh-CN"/>
        </w:rPr>
        <w:t xml:space="preserve">Regarding the model inference output, </w:t>
      </w:r>
      <w:r>
        <w:rPr>
          <w:color w:val="000000"/>
          <w:lang w:eastAsia="zh-CN"/>
        </w:rPr>
        <w:t xml:space="preserve">RAN1 </w:t>
      </w:r>
      <w:r w:rsidR="00B4343E">
        <w:rPr>
          <w:rFonts w:hint="eastAsia"/>
          <w:color w:val="000000"/>
          <w:lang w:eastAsia="zh-CN"/>
        </w:rPr>
        <w:t xml:space="preserve">116 meeting </w:t>
      </w:r>
      <w:r w:rsidR="006C6EB3">
        <w:rPr>
          <w:color w:val="000000"/>
          <w:lang w:eastAsia="zh-CN"/>
        </w:rPr>
        <w:fldChar w:fldCharType="begin"/>
      </w:r>
      <w:r w:rsidR="006C6EB3">
        <w:rPr>
          <w:color w:val="000000"/>
          <w:lang w:eastAsia="zh-CN"/>
        </w:rPr>
        <w:instrText xml:space="preserve"> </w:instrText>
      </w:r>
      <w:r w:rsidR="006C6EB3">
        <w:rPr>
          <w:rFonts w:hint="eastAsia"/>
          <w:color w:val="000000"/>
          <w:lang w:eastAsia="zh-CN"/>
        </w:rPr>
        <w:instrText>REF _Ref181023827 \r \h</w:instrText>
      </w:r>
      <w:r w:rsidR="006C6EB3">
        <w:rPr>
          <w:color w:val="000000"/>
          <w:lang w:eastAsia="zh-CN"/>
        </w:rPr>
        <w:instrText xml:space="preserve"> </w:instrText>
      </w:r>
      <w:r w:rsidR="006C6EB3">
        <w:rPr>
          <w:color w:val="000000"/>
          <w:lang w:eastAsia="zh-CN"/>
        </w:rPr>
      </w:r>
      <w:r w:rsidR="006C6EB3">
        <w:rPr>
          <w:color w:val="000000"/>
          <w:lang w:eastAsia="zh-CN"/>
        </w:rPr>
        <w:fldChar w:fldCharType="separate"/>
      </w:r>
      <w:r w:rsidR="008B0199">
        <w:rPr>
          <w:color w:val="000000"/>
          <w:lang w:eastAsia="zh-CN"/>
        </w:rPr>
        <w:t>[4]</w:t>
      </w:r>
      <w:r w:rsidR="006C6EB3">
        <w:rPr>
          <w:color w:val="000000"/>
          <w:lang w:eastAsia="zh-CN"/>
        </w:rPr>
        <w:fldChar w:fldCharType="end"/>
      </w:r>
      <w:r w:rsidR="006C6EB3">
        <w:rPr>
          <w:rFonts w:hint="eastAsia"/>
          <w:color w:val="000000"/>
          <w:lang w:eastAsia="zh-CN"/>
        </w:rPr>
        <w:t xml:space="preserve"> </w:t>
      </w:r>
      <w:r>
        <w:rPr>
          <w:color w:val="000000"/>
          <w:lang w:eastAsia="zh-CN"/>
        </w:rPr>
        <w:t xml:space="preserve">agreed that </w:t>
      </w:r>
      <w:r w:rsidRPr="005B39BF">
        <w:rPr>
          <w:color w:val="000000"/>
          <w:lang w:eastAsia="zh-CN"/>
        </w:rPr>
        <w:t>at least LOS/NLOS indicator and/or timing information are supported for reporting</w:t>
      </w:r>
      <w:r w:rsidR="00B4343E">
        <w:rPr>
          <w:rFonts w:hint="eastAsia"/>
          <w:color w:val="000000"/>
          <w:lang w:eastAsia="zh-CN"/>
        </w:rPr>
        <w:t xml:space="preserve"> from the NG-RAN Node to the LMF</w:t>
      </w:r>
      <w:r w:rsidRPr="005B39BF">
        <w:rPr>
          <w:color w:val="000000"/>
          <w:lang w:eastAsia="zh-CN"/>
        </w:rPr>
        <w:t>.</w:t>
      </w:r>
      <w:r>
        <w:rPr>
          <w:color w:val="000000"/>
          <w:lang w:eastAsia="zh-CN"/>
        </w:rPr>
        <w:t xml:space="preserve"> </w:t>
      </w:r>
      <w:r w:rsidR="00B4343E" w:rsidRPr="00B4343E">
        <w:rPr>
          <w:color w:val="000000"/>
          <w:lang w:eastAsia="zh-CN"/>
        </w:rPr>
        <w:t xml:space="preserve">If reporting the LOS/NLOS indicator, it can be provided as a soft or hard indicator, as specified in </w:t>
      </w:r>
      <w:r w:rsidR="006C6EB3">
        <w:rPr>
          <w:rFonts w:hint="eastAsia"/>
          <w:color w:val="000000"/>
          <w:lang w:eastAsia="zh-CN"/>
        </w:rPr>
        <w:t xml:space="preserve">TS </w:t>
      </w:r>
      <w:r w:rsidR="00B4343E" w:rsidRPr="00B4343E">
        <w:rPr>
          <w:color w:val="000000"/>
          <w:lang w:eastAsia="zh-CN"/>
        </w:rPr>
        <w:t>38.214</w:t>
      </w:r>
      <w:r w:rsidR="006C6EB3">
        <w:rPr>
          <w:color w:val="000000"/>
          <w:lang w:eastAsia="zh-CN"/>
        </w:rPr>
        <w:t xml:space="preserve"> </w:t>
      </w:r>
      <w:r w:rsidR="006C6EB3">
        <w:rPr>
          <w:color w:val="000000"/>
          <w:lang w:eastAsia="zh-CN"/>
        </w:rPr>
        <w:fldChar w:fldCharType="begin"/>
      </w:r>
      <w:r w:rsidR="006C6EB3">
        <w:rPr>
          <w:color w:val="000000"/>
          <w:lang w:eastAsia="zh-CN"/>
        </w:rPr>
        <w:instrText xml:space="preserve"> REF _Ref181266165 \r \h </w:instrText>
      </w:r>
      <w:r w:rsidR="006C6EB3">
        <w:rPr>
          <w:color w:val="000000"/>
          <w:lang w:eastAsia="zh-CN"/>
        </w:rPr>
      </w:r>
      <w:r w:rsidR="006C6EB3">
        <w:rPr>
          <w:color w:val="000000"/>
          <w:lang w:eastAsia="zh-CN"/>
        </w:rPr>
        <w:fldChar w:fldCharType="separate"/>
      </w:r>
      <w:r w:rsidR="008B0199">
        <w:rPr>
          <w:color w:val="000000"/>
          <w:lang w:eastAsia="zh-CN"/>
        </w:rPr>
        <w:t>[7]</w:t>
      </w:r>
      <w:r w:rsidR="006C6EB3">
        <w:rPr>
          <w:color w:val="000000"/>
          <w:lang w:eastAsia="zh-CN"/>
        </w:rPr>
        <w:fldChar w:fldCharType="end"/>
      </w:r>
      <w:r w:rsidR="00B4343E" w:rsidRPr="00B4343E">
        <w:rPr>
          <w:rFonts w:hint="eastAsia"/>
          <w:color w:val="000000"/>
          <w:lang w:eastAsia="zh-CN"/>
        </w:rPr>
        <w:t>.</w:t>
      </w:r>
      <w:r w:rsidR="00B4343E" w:rsidRPr="00B4343E">
        <w:rPr>
          <w:color w:val="000000"/>
          <w:lang w:eastAsia="zh-CN"/>
        </w:rPr>
        <w:t xml:space="preserve"> If reporting timing information, it includes at minimum the UL RTOA or the gNB Rx-Tx time difference, as specified in </w:t>
      </w:r>
      <w:r w:rsidR="006C6EB3">
        <w:rPr>
          <w:rFonts w:hint="eastAsia"/>
          <w:color w:val="000000"/>
          <w:lang w:eastAsia="zh-CN"/>
        </w:rPr>
        <w:t xml:space="preserve">TS </w:t>
      </w:r>
      <w:r w:rsidR="00B4343E" w:rsidRPr="00B4343E">
        <w:rPr>
          <w:color w:val="000000"/>
          <w:lang w:eastAsia="zh-CN"/>
        </w:rPr>
        <w:t>38.215</w:t>
      </w:r>
      <w:r w:rsidR="006C6EB3">
        <w:rPr>
          <w:color w:val="000000"/>
          <w:lang w:eastAsia="zh-CN"/>
        </w:rPr>
        <w:t xml:space="preserve"> </w:t>
      </w:r>
      <w:r w:rsidR="006C6EB3">
        <w:rPr>
          <w:color w:val="000000"/>
          <w:lang w:eastAsia="zh-CN"/>
        </w:rPr>
        <w:fldChar w:fldCharType="begin"/>
      </w:r>
      <w:r w:rsidR="006C6EB3">
        <w:rPr>
          <w:color w:val="000000"/>
          <w:lang w:eastAsia="zh-CN"/>
        </w:rPr>
        <w:instrText xml:space="preserve"> REF _Ref181266176 \r \h </w:instrText>
      </w:r>
      <w:r w:rsidR="006C6EB3">
        <w:rPr>
          <w:color w:val="000000"/>
          <w:lang w:eastAsia="zh-CN"/>
        </w:rPr>
      </w:r>
      <w:r w:rsidR="006C6EB3">
        <w:rPr>
          <w:color w:val="000000"/>
          <w:lang w:eastAsia="zh-CN"/>
        </w:rPr>
        <w:fldChar w:fldCharType="separate"/>
      </w:r>
      <w:r w:rsidR="008B0199">
        <w:rPr>
          <w:color w:val="000000"/>
          <w:lang w:eastAsia="zh-CN"/>
        </w:rPr>
        <w:t>[8]</w:t>
      </w:r>
      <w:r w:rsidR="006C6EB3">
        <w:rPr>
          <w:color w:val="000000"/>
          <w:lang w:eastAsia="zh-CN"/>
        </w:rPr>
        <w:fldChar w:fldCharType="end"/>
      </w:r>
      <w:r w:rsidR="00B4343E" w:rsidRPr="00B4343E">
        <w:rPr>
          <w:color w:val="000000"/>
          <w:lang w:eastAsia="zh-CN"/>
        </w:rPr>
        <w:t>.</w:t>
      </w:r>
      <w:r w:rsidR="00B4343E">
        <w:rPr>
          <w:rFonts w:hint="eastAsia"/>
          <w:color w:val="000000"/>
          <w:lang w:eastAsia="zh-CN"/>
        </w:rPr>
        <w:t xml:space="preserve"> </w:t>
      </w:r>
      <w:r>
        <w:rPr>
          <w:color w:val="000000"/>
          <w:lang w:eastAsia="zh-CN"/>
        </w:rPr>
        <w:t>However, the details of the reporting are pending further discussions in RAN1.</w:t>
      </w:r>
    </w:p>
    <w:p w14:paraId="41F11B0D" w14:textId="77777777" w:rsidR="00B4343E" w:rsidRPr="00B4343E" w:rsidRDefault="00B4343E" w:rsidP="00B4343E">
      <w:pPr>
        <w:autoSpaceDE w:val="0"/>
        <w:autoSpaceDN w:val="0"/>
        <w:adjustRightInd w:val="0"/>
        <w:spacing w:after="0"/>
        <w:jc w:val="left"/>
        <w:rPr>
          <w:rFonts w:ascii="Times New Roman" w:hAnsi="Times New Roman"/>
          <w:szCs w:val="22"/>
          <w:lang w:eastAsia="zh-CN"/>
        </w:rPr>
      </w:pPr>
    </w:p>
    <w:tbl>
      <w:tblPr>
        <w:tblStyle w:val="TableGrid"/>
        <w:tblW w:w="0" w:type="auto"/>
        <w:tblLook w:val="04A0" w:firstRow="1" w:lastRow="0" w:firstColumn="1" w:lastColumn="0" w:noHBand="0" w:noVBand="1"/>
      </w:tblPr>
      <w:tblGrid>
        <w:gridCol w:w="9631"/>
      </w:tblGrid>
      <w:tr w:rsidR="00962F71" w14:paraId="3D079C87" w14:textId="77777777" w:rsidTr="00962F71">
        <w:tc>
          <w:tcPr>
            <w:tcW w:w="9631" w:type="dxa"/>
          </w:tcPr>
          <w:p w14:paraId="7B10F855" w14:textId="77777777" w:rsidR="00962F71" w:rsidRPr="000B7085" w:rsidRDefault="00962F71" w:rsidP="00962F71">
            <w:pPr>
              <w:jc w:val="left"/>
              <w:rPr>
                <w:rFonts w:ascii="Century" w:hAnsi="Century"/>
                <w:b/>
                <w:bCs/>
                <w:highlight w:val="green"/>
                <w:u w:val="single"/>
                <w:lang w:eastAsia="zh-CN"/>
              </w:rPr>
            </w:pPr>
            <w:r w:rsidRPr="000B7085">
              <w:rPr>
                <w:rFonts w:ascii="Century" w:hAnsi="Century"/>
                <w:b/>
                <w:bCs/>
                <w:highlight w:val="green"/>
                <w:u w:val="single"/>
                <w:lang w:eastAsia="zh-CN"/>
              </w:rPr>
              <w:t xml:space="preserve">Agreement </w:t>
            </w:r>
            <w:r w:rsidRPr="000B7085">
              <w:rPr>
                <w:rFonts w:ascii="Century" w:eastAsia="DengXian" w:hAnsi="Century"/>
                <w:b/>
                <w:bCs/>
                <w:szCs w:val="21"/>
                <w:highlight w:val="green"/>
                <w:u w:val="single"/>
                <w:lang w:eastAsia="ja-JP"/>
              </w:rPr>
              <w:t>(RAN1#116)</w:t>
            </w:r>
            <w:r w:rsidRPr="000B7085">
              <w:rPr>
                <w:rFonts w:ascii="Century" w:eastAsia="DengXian" w:hAnsi="Century"/>
                <w:b/>
                <w:bCs/>
                <w:szCs w:val="21"/>
                <w:highlight w:val="green"/>
                <w:u w:val="single"/>
                <w:lang w:eastAsia="zh-CN"/>
              </w:rPr>
              <w:t xml:space="preserve"> </w:t>
            </w:r>
          </w:p>
          <w:p w14:paraId="5513C951" w14:textId="77777777" w:rsidR="00962F71" w:rsidRPr="000B7085" w:rsidRDefault="00962F71" w:rsidP="00962F71">
            <w:pPr>
              <w:jc w:val="left"/>
              <w:rPr>
                <w:rFonts w:ascii="Century" w:eastAsia="DengXian" w:hAnsi="Century"/>
                <w:b/>
                <w:highlight w:val="green"/>
              </w:rPr>
            </w:pPr>
            <w:r w:rsidRPr="000B7085">
              <w:rPr>
                <w:rFonts w:ascii="Century" w:eastAsia="DengXian" w:hAnsi="Century"/>
                <w:b/>
                <w:highlight w:val="green"/>
              </w:rPr>
              <w:t>Agreement</w:t>
            </w:r>
          </w:p>
          <w:p w14:paraId="731F0CC1" w14:textId="77777777" w:rsidR="00962F71" w:rsidRPr="000B7085" w:rsidRDefault="00962F71" w:rsidP="00962F71">
            <w:pPr>
              <w:jc w:val="left"/>
              <w:rPr>
                <w:rFonts w:ascii="Century" w:hAnsi="Century"/>
              </w:rPr>
            </w:pPr>
            <w:r w:rsidRPr="000B7085">
              <w:rPr>
                <w:rFonts w:ascii="Century" w:hAnsi="Century"/>
              </w:rPr>
              <w:t xml:space="preserve">For AI/ML assisted positioning Case 3a, at least LOS/NLOS indicator and/or timing information are supported for reporting. </w:t>
            </w:r>
          </w:p>
          <w:p w14:paraId="09392A46" w14:textId="77777777" w:rsidR="00962F71" w:rsidRPr="000B7085" w:rsidRDefault="00962F71" w:rsidP="00962F71">
            <w:pPr>
              <w:widowControl w:val="0"/>
              <w:numPr>
                <w:ilvl w:val="0"/>
                <w:numId w:val="82"/>
              </w:numPr>
              <w:spacing w:after="0"/>
              <w:jc w:val="left"/>
              <w:rPr>
                <w:rFonts w:ascii="Century" w:hAnsi="Century"/>
                <w:lang w:val="en-US" w:eastAsia="x-none"/>
              </w:rPr>
            </w:pPr>
            <w:r w:rsidRPr="000B7085">
              <w:rPr>
                <w:rFonts w:ascii="Century" w:hAnsi="Century"/>
                <w:lang w:val="en-US" w:eastAsia="x-none"/>
              </w:rPr>
              <w:t>If LOS/NLOS indicator is reported, the indicator can be reported as soft indicator or hard indicator as defined in 38.214.</w:t>
            </w:r>
          </w:p>
          <w:p w14:paraId="7117711B" w14:textId="77777777" w:rsidR="00962F71" w:rsidRPr="000B7085" w:rsidRDefault="00962F71" w:rsidP="00962F71">
            <w:pPr>
              <w:widowControl w:val="0"/>
              <w:numPr>
                <w:ilvl w:val="0"/>
                <w:numId w:val="82"/>
              </w:numPr>
              <w:spacing w:after="0"/>
              <w:jc w:val="left"/>
              <w:rPr>
                <w:rFonts w:ascii="Century" w:hAnsi="Century"/>
                <w:lang w:val="en-US" w:eastAsia="x-none"/>
              </w:rPr>
            </w:pPr>
            <w:r w:rsidRPr="000B7085">
              <w:rPr>
                <w:rFonts w:ascii="Century" w:hAnsi="Century"/>
                <w:lang w:val="en-US" w:eastAsia="x-none"/>
              </w:rPr>
              <w:t>If timing information is reported, the timing information at least can be reported via UL RTOA or gNB Rx-Tx time difference as defined in 38.215.</w:t>
            </w:r>
          </w:p>
          <w:p w14:paraId="10E50543" w14:textId="1675E340" w:rsidR="00962F71" w:rsidRPr="00962F71" w:rsidRDefault="00962F71" w:rsidP="00B4343E">
            <w:pPr>
              <w:widowControl w:val="0"/>
              <w:numPr>
                <w:ilvl w:val="0"/>
                <w:numId w:val="82"/>
              </w:numPr>
              <w:spacing w:after="0"/>
              <w:jc w:val="left"/>
              <w:rPr>
                <w:color w:val="000000"/>
                <w:lang w:val="en-US" w:eastAsia="zh-CN"/>
              </w:rPr>
            </w:pPr>
            <w:r w:rsidRPr="000B7085">
              <w:rPr>
                <w:rFonts w:ascii="Century" w:hAnsi="Century"/>
                <w:lang w:val="en-US" w:eastAsia="x-none"/>
              </w:rPr>
              <w:t>Note: details of the report are pending further discussion.</w:t>
            </w:r>
          </w:p>
        </w:tc>
      </w:tr>
    </w:tbl>
    <w:p w14:paraId="6ED4228F" w14:textId="77777777" w:rsidR="00962F71" w:rsidRDefault="00962F71" w:rsidP="00962F71">
      <w:pPr>
        <w:spacing w:before="120"/>
        <w:rPr>
          <w:color w:val="000000"/>
          <w:lang w:eastAsia="zh-CN"/>
        </w:rPr>
      </w:pPr>
    </w:p>
    <w:tbl>
      <w:tblPr>
        <w:tblStyle w:val="TableGrid"/>
        <w:tblW w:w="0" w:type="auto"/>
        <w:tblLook w:val="04A0" w:firstRow="1" w:lastRow="0" w:firstColumn="1" w:lastColumn="0" w:noHBand="0" w:noVBand="1"/>
      </w:tblPr>
      <w:tblGrid>
        <w:gridCol w:w="9631"/>
      </w:tblGrid>
      <w:tr w:rsidR="00B4343E" w14:paraId="30B0A8B3" w14:textId="77777777" w:rsidTr="00B4343E">
        <w:tc>
          <w:tcPr>
            <w:tcW w:w="9631" w:type="dxa"/>
          </w:tcPr>
          <w:p w14:paraId="7D9BEC87" w14:textId="0E722BCC" w:rsidR="00B4343E" w:rsidRPr="000B7085" w:rsidRDefault="00B4343E" w:rsidP="00B4343E">
            <w:pPr>
              <w:rPr>
                <w:rFonts w:ascii="Century" w:hAnsi="Century"/>
                <w:b/>
                <w:bCs/>
                <w:sz w:val="20"/>
                <w:highlight w:val="green"/>
                <w:u w:val="single"/>
                <w:lang w:eastAsia="zh-CN"/>
              </w:rPr>
            </w:pPr>
            <w:r w:rsidRPr="000B7085">
              <w:rPr>
                <w:rFonts w:ascii="Century" w:hAnsi="Century"/>
                <w:b/>
                <w:bCs/>
                <w:sz w:val="20"/>
                <w:highlight w:val="green"/>
                <w:u w:val="single"/>
                <w:lang w:eastAsia="zh-CN"/>
              </w:rPr>
              <w:lastRenderedPageBreak/>
              <w:t xml:space="preserve">Agreement </w:t>
            </w:r>
            <w:r w:rsidRPr="000B7085">
              <w:rPr>
                <w:rFonts w:ascii="Century" w:eastAsia="DengXian" w:hAnsi="Century"/>
                <w:b/>
                <w:bCs/>
                <w:sz w:val="20"/>
                <w:highlight w:val="green"/>
                <w:u w:val="single"/>
                <w:lang w:eastAsia="ja-JP"/>
              </w:rPr>
              <w:t>(RAN1#118 Bis)</w:t>
            </w:r>
            <w:r w:rsidR="006C6EB3">
              <w:rPr>
                <w:rFonts w:ascii="Century" w:eastAsia="DengXian" w:hAnsi="Century"/>
                <w:b/>
                <w:bCs/>
                <w:sz w:val="20"/>
                <w:highlight w:val="green"/>
                <w:u w:val="single"/>
                <w:lang w:eastAsia="ja-JP"/>
              </w:rPr>
              <w:t xml:space="preserve"> </w:t>
            </w:r>
            <w:r w:rsidR="006C6EB3">
              <w:rPr>
                <w:rFonts w:ascii="Century" w:eastAsia="DengXian" w:hAnsi="Century"/>
                <w:b/>
                <w:bCs/>
                <w:sz w:val="20"/>
                <w:highlight w:val="green"/>
                <w:u w:val="single"/>
                <w:lang w:eastAsia="ja-JP"/>
              </w:rPr>
              <w:fldChar w:fldCharType="begin"/>
            </w:r>
            <w:r w:rsidR="006C6EB3">
              <w:rPr>
                <w:rFonts w:ascii="Century" w:eastAsia="DengXian" w:hAnsi="Century"/>
                <w:b/>
                <w:bCs/>
                <w:sz w:val="20"/>
                <w:highlight w:val="green"/>
                <w:u w:val="single"/>
                <w:lang w:eastAsia="ja-JP"/>
              </w:rPr>
              <w:instrText xml:space="preserve"> REF _Ref181024004 \r \h </w:instrText>
            </w:r>
            <w:r w:rsidR="006C6EB3">
              <w:rPr>
                <w:rFonts w:ascii="Century" w:eastAsia="DengXian" w:hAnsi="Century"/>
                <w:b/>
                <w:bCs/>
                <w:sz w:val="20"/>
                <w:highlight w:val="green"/>
                <w:u w:val="single"/>
                <w:lang w:eastAsia="ja-JP"/>
              </w:rPr>
            </w:r>
            <w:r w:rsidR="006C6EB3">
              <w:rPr>
                <w:rFonts w:ascii="Century" w:eastAsia="DengXian" w:hAnsi="Century"/>
                <w:b/>
                <w:bCs/>
                <w:sz w:val="20"/>
                <w:highlight w:val="green"/>
                <w:u w:val="single"/>
                <w:lang w:eastAsia="ja-JP"/>
              </w:rPr>
              <w:fldChar w:fldCharType="separate"/>
            </w:r>
            <w:r w:rsidR="008B0199">
              <w:rPr>
                <w:rFonts w:ascii="Century" w:eastAsia="DengXian" w:hAnsi="Century"/>
                <w:b/>
                <w:bCs/>
                <w:sz w:val="20"/>
                <w:highlight w:val="green"/>
                <w:u w:val="single"/>
                <w:lang w:eastAsia="ja-JP"/>
              </w:rPr>
              <w:t>[6]</w:t>
            </w:r>
            <w:r w:rsidR="006C6EB3">
              <w:rPr>
                <w:rFonts w:ascii="Century" w:eastAsia="DengXian" w:hAnsi="Century"/>
                <w:b/>
                <w:bCs/>
                <w:sz w:val="20"/>
                <w:highlight w:val="green"/>
                <w:u w:val="single"/>
                <w:lang w:eastAsia="ja-JP"/>
              </w:rPr>
              <w:fldChar w:fldCharType="end"/>
            </w:r>
          </w:p>
          <w:p w14:paraId="61CDF538" w14:textId="77777777" w:rsidR="00B4343E" w:rsidRPr="000B7085" w:rsidRDefault="00B4343E" w:rsidP="00B4343E">
            <w:pPr>
              <w:rPr>
                <w:rFonts w:ascii="Century" w:eastAsia="DengXian" w:hAnsi="Century"/>
                <w:sz w:val="20"/>
                <w:highlight w:val="green"/>
                <w:lang w:eastAsia="zh-CN"/>
              </w:rPr>
            </w:pPr>
            <w:r w:rsidRPr="000B7085">
              <w:rPr>
                <w:rFonts w:ascii="Century" w:eastAsia="DengXian" w:hAnsi="Century"/>
                <w:sz w:val="20"/>
                <w:highlight w:val="green"/>
                <w:lang w:eastAsia="zh-CN"/>
              </w:rPr>
              <w:t>Agreement</w:t>
            </w:r>
          </w:p>
          <w:p w14:paraId="3545610D" w14:textId="77777777" w:rsidR="00B4343E" w:rsidRPr="004D4465" w:rsidRDefault="00B4343E" w:rsidP="00B4343E">
            <w:pPr>
              <w:rPr>
                <w:rFonts w:ascii="Century" w:hAnsi="Century"/>
                <w:color w:val="000000" w:themeColor="text1"/>
                <w:sz w:val="20"/>
              </w:rPr>
            </w:pPr>
            <w:r w:rsidRPr="000B7085">
              <w:rPr>
                <w:rFonts w:ascii="Century" w:hAnsi="Century"/>
                <w:sz w:val="20"/>
              </w:rPr>
              <w:t>From RAN1 perspective, when timing information is reported for Rel-19</w:t>
            </w:r>
            <w:r w:rsidRPr="000B7085">
              <w:rPr>
                <w:rFonts w:ascii="Century" w:eastAsia="DengXian" w:hAnsi="Century"/>
                <w:sz w:val="20"/>
                <w:lang w:eastAsia="zh-CN"/>
              </w:rPr>
              <w:t xml:space="preserve"> </w:t>
            </w:r>
            <w:r w:rsidRPr="000B7085">
              <w:rPr>
                <w:rFonts w:ascii="Century" w:hAnsi="Century"/>
                <w:sz w:val="20"/>
              </w:rPr>
              <w:t xml:space="preserve">AI/ML positioning </w:t>
            </w:r>
            <w:r w:rsidRPr="000B7085">
              <w:rPr>
                <w:rFonts w:ascii="Century" w:hAnsi="Century"/>
                <w:color w:val="FFFFFF" w:themeColor="background1"/>
                <w:sz w:val="20"/>
                <w:highlight w:val="darkMagenta"/>
              </w:rPr>
              <w:t xml:space="preserve">Case 3a, </w:t>
            </w:r>
            <w:r w:rsidRPr="004D4465">
              <w:rPr>
                <w:rFonts w:ascii="Century" w:hAnsi="Century"/>
                <w:color w:val="000000" w:themeColor="text1"/>
                <w:sz w:val="20"/>
              </w:rPr>
              <w:t>at least the following are mandatorily or optionally supported in a measurement report from gNB to LMF:</w:t>
            </w:r>
          </w:p>
          <w:p w14:paraId="41A9054A" w14:textId="77777777" w:rsidR="00B4343E" w:rsidRPr="004D4465" w:rsidRDefault="00B4343E" w:rsidP="00B4343E">
            <w:pPr>
              <w:widowControl w:val="0"/>
              <w:numPr>
                <w:ilvl w:val="0"/>
                <w:numId w:val="84"/>
              </w:numPr>
              <w:tabs>
                <w:tab w:val="left" w:pos="0"/>
                <w:tab w:val="left" w:pos="720"/>
              </w:tabs>
              <w:suppressAutoHyphens/>
              <w:spacing w:after="0"/>
              <w:rPr>
                <w:rFonts w:ascii="Century" w:hAnsi="Century"/>
                <w:color w:val="000000" w:themeColor="text1"/>
                <w:sz w:val="20"/>
                <w:lang w:eastAsia="x-none"/>
              </w:rPr>
            </w:pPr>
            <w:r w:rsidRPr="004D4465">
              <w:rPr>
                <w:rFonts w:ascii="Century" w:hAnsi="Century"/>
                <w:color w:val="000000" w:themeColor="text1"/>
                <w:sz w:val="20"/>
                <w:lang w:eastAsia="x-none"/>
              </w:rPr>
              <w:t>(</w:t>
            </w:r>
            <w:r w:rsidRPr="004D4465">
              <w:rPr>
                <w:rFonts w:ascii="Century" w:eastAsia="DengXian" w:hAnsi="Century"/>
                <w:color w:val="000000" w:themeColor="text1"/>
                <w:sz w:val="20"/>
                <w:lang w:eastAsia="x-none"/>
              </w:rPr>
              <w:t>Mandatory</w:t>
            </w:r>
            <w:r w:rsidRPr="004D4465">
              <w:rPr>
                <w:rFonts w:ascii="Century" w:hAnsi="Century"/>
                <w:color w:val="000000" w:themeColor="text1"/>
                <w:sz w:val="20"/>
                <w:lang w:eastAsia="x-none"/>
              </w:rPr>
              <w:t>)</w:t>
            </w:r>
            <w:r w:rsidRPr="004D4465">
              <w:rPr>
                <w:rFonts w:ascii="Century" w:eastAsia="DengXian" w:hAnsi="Century"/>
                <w:color w:val="000000" w:themeColor="text1"/>
                <w:sz w:val="20"/>
                <w:lang w:eastAsia="x-none"/>
              </w:rPr>
              <w:t xml:space="preserve"> </w:t>
            </w:r>
            <w:r w:rsidRPr="004D4465">
              <w:rPr>
                <w:rFonts w:ascii="Century" w:hAnsi="Century"/>
                <w:color w:val="000000" w:themeColor="text1"/>
                <w:sz w:val="20"/>
                <w:lang w:eastAsia="x-none"/>
              </w:rPr>
              <w:t xml:space="preserve">timing information; </w:t>
            </w:r>
          </w:p>
          <w:p w14:paraId="0C3CD25C" w14:textId="77777777" w:rsidR="00B4343E" w:rsidRPr="004D4465" w:rsidRDefault="00B4343E" w:rsidP="00B4343E">
            <w:pPr>
              <w:widowControl w:val="0"/>
              <w:numPr>
                <w:ilvl w:val="0"/>
                <w:numId w:val="84"/>
              </w:numPr>
              <w:tabs>
                <w:tab w:val="left" w:pos="0"/>
                <w:tab w:val="left" w:pos="720"/>
              </w:tabs>
              <w:suppressAutoHyphens/>
              <w:spacing w:after="0"/>
              <w:rPr>
                <w:rFonts w:ascii="Century" w:hAnsi="Century"/>
                <w:color w:val="000000" w:themeColor="text1"/>
                <w:sz w:val="20"/>
                <w:lang w:eastAsia="x-none"/>
              </w:rPr>
            </w:pPr>
            <w:r w:rsidRPr="004D4465">
              <w:rPr>
                <w:rFonts w:ascii="Century" w:hAnsi="Century"/>
                <w:color w:val="000000" w:themeColor="text1"/>
                <w:sz w:val="20"/>
                <w:lang w:eastAsia="x-none"/>
              </w:rPr>
              <w:t>(Optional) Quality of the timing information;</w:t>
            </w:r>
          </w:p>
          <w:p w14:paraId="145ECB2C" w14:textId="77777777" w:rsidR="00B4343E" w:rsidRPr="004D4465" w:rsidRDefault="00B4343E" w:rsidP="00B4343E">
            <w:pPr>
              <w:widowControl w:val="0"/>
              <w:numPr>
                <w:ilvl w:val="1"/>
                <w:numId w:val="84"/>
              </w:numPr>
              <w:tabs>
                <w:tab w:val="left" w:pos="0"/>
                <w:tab w:val="left" w:pos="720"/>
                <w:tab w:val="left" w:pos="1440"/>
              </w:tabs>
              <w:suppressAutoHyphens/>
              <w:spacing w:after="0"/>
              <w:rPr>
                <w:rFonts w:ascii="Century" w:hAnsi="Century"/>
                <w:color w:val="000000" w:themeColor="text1"/>
                <w:sz w:val="20"/>
                <w:lang w:eastAsia="x-none"/>
              </w:rPr>
            </w:pPr>
            <w:r w:rsidRPr="004D4465">
              <w:rPr>
                <w:rFonts w:ascii="Century" w:hAnsi="Century"/>
                <w:color w:val="000000" w:themeColor="text1"/>
                <w:sz w:val="20"/>
                <w:lang w:eastAsia="x-none"/>
              </w:rPr>
              <w:t>Existing IE “Timing Measurement Quality” can be reused.</w:t>
            </w:r>
          </w:p>
          <w:p w14:paraId="13A50FDC" w14:textId="77777777" w:rsidR="00B4343E" w:rsidRPr="004D4465" w:rsidRDefault="00B4343E" w:rsidP="00B4343E">
            <w:pPr>
              <w:widowControl w:val="0"/>
              <w:numPr>
                <w:ilvl w:val="0"/>
                <w:numId w:val="84"/>
              </w:numPr>
              <w:tabs>
                <w:tab w:val="left" w:pos="0"/>
                <w:tab w:val="left" w:pos="720"/>
              </w:tabs>
              <w:suppressAutoHyphens/>
              <w:spacing w:after="0"/>
              <w:rPr>
                <w:rFonts w:ascii="Century" w:hAnsi="Century"/>
                <w:color w:val="000000" w:themeColor="text1"/>
                <w:sz w:val="20"/>
                <w:lang w:eastAsia="x-none"/>
              </w:rPr>
            </w:pPr>
            <w:r w:rsidRPr="004D4465">
              <w:rPr>
                <w:rFonts w:ascii="Century" w:hAnsi="Century"/>
                <w:color w:val="000000" w:themeColor="text1"/>
                <w:sz w:val="20"/>
                <w:lang w:eastAsia="x-none"/>
              </w:rPr>
              <w:t>(Mandatory) Time stamp.</w:t>
            </w:r>
          </w:p>
          <w:p w14:paraId="3E5E193A" w14:textId="77777777" w:rsidR="00B4343E" w:rsidRPr="004D4465" w:rsidRDefault="00B4343E" w:rsidP="00B4343E">
            <w:pPr>
              <w:rPr>
                <w:rFonts w:ascii="Century" w:hAnsi="Century"/>
                <w:color w:val="000000" w:themeColor="text1"/>
                <w:sz w:val="20"/>
              </w:rPr>
            </w:pPr>
            <w:r w:rsidRPr="004D4465">
              <w:rPr>
                <w:rFonts w:ascii="Century" w:hAnsi="Century"/>
                <w:color w:val="000000" w:themeColor="text1"/>
                <w:sz w:val="20"/>
              </w:rPr>
              <w:t>FFS: LOS/NLOS indicator.</w:t>
            </w:r>
          </w:p>
          <w:p w14:paraId="1E1898F5" w14:textId="0843E59B" w:rsidR="00B4343E" w:rsidRDefault="00B4343E" w:rsidP="00B4343E">
            <w:pPr>
              <w:spacing w:before="120"/>
              <w:rPr>
                <w:color w:val="000000"/>
                <w:lang w:eastAsia="zh-CN"/>
              </w:rPr>
            </w:pPr>
            <w:r w:rsidRPr="004D4465">
              <w:rPr>
                <w:rFonts w:ascii="Century" w:hAnsi="Century"/>
                <w:color w:val="000000" w:themeColor="text1"/>
                <w:sz w:val="20"/>
              </w:rPr>
              <w:t>Note: The final decision of “mandatory” or “optional” presence of each field is up to RAN3.</w:t>
            </w:r>
          </w:p>
        </w:tc>
      </w:tr>
    </w:tbl>
    <w:p w14:paraId="55E1A960" w14:textId="77777777" w:rsidR="00B4343E" w:rsidRDefault="00B4343E" w:rsidP="00962F71">
      <w:pPr>
        <w:spacing w:before="120"/>
        <w:rPr>
          <w:color w:val="000000"/>
          <w:lang w:eastAsia="zh-CN"/>
        </w:rPr>
      </w:pPr>
    </w:p>
    <w:p w14:paraId="5558D4F9" w14:textId="3FED628F" w:rsidR="00E24AF7" w:rsidRDefault="00E24AF7" w:rsidP="00962F71">
      <w:pPr>
        <w:spacing w:before="120"/>
        <w:rPr>
          <w:color w:val="000000"/>
          <w:lang w:eastAsia="zh-CN"/>
        </w:rPr>
      </w:pPr>
      <w:r>
        <w:rPr>
          <w:color w:val="000000"/>
          <w:lang w:eastAsia="zh-CN"/>
        </w:rPr>
        <w:t xml:space="preserve">In our view, </w:t>
      </w:r>
      <w:r w:rsidR="008B0199">
        <w:rPr>
          <w:color w:val="000000"/>
          <w:lang w:eastAsia="zh-CN"/>
        </w:rPr>
        <w:t xml:space="preserve">the </w:t>
      </w:r>
      <w:r>
        <w:rPr>
          <w:color w:val="000000"/>
          <w:lang w:eastAsia="zh-CN"/>
        </w:rPr>
        <w:t>model inference at the NG-RAN side in Case 3a can reuse the current NRPPa measurement procedures</w:t>
      </w:r>
      <w:r w:rsidR="008B0199">
        <w:rPr>
          <w:color w:val="000000"/>
          <w:lang w:eastAsia="zh-CN"/>
        </w:rPr>
        <w:t xml:space="preserve"> </w:t>
      </w:r>
      <w:r w:rsidR="008B0199">
        <w:rPr>
          <w:color w:val="000000"/>
          <w:lang w:eastAsia="zh-CN"/>
        </w:rPr>
        <w:fldChar w:fldCharType="begin"/>
      </w:r>
      <w:r w:rsidR="008B0199">
        <w:rPr>
          <w:color w:val="000000"/>
          <w:lang w:eastAsia="zh-CN"/>
        </w:rPr>
        <w:instrText xml:space="preserve"> REF _Ref181266573 \r \h </w:instrText>
      </w:r>
      <w:r w:rsidR="008B0199">
        <w:rPr>
          <w:color w:val="000000"/>
          <w:lang w:eastAsia="zh-CN"/>
        </w:rPr>
      </w:r>
      <w:r w:rsidR="008B0199">
        <w:rPr>
          <w:color w:val="000000"/>
          <w:lang w:eastAsia="zh-CN"/>
        </w:rPr>
        <w:fldChar w:fldCharType="separate"/>
      </w:r>
      <w:r w:rsidR="008B0199">
        <w:rPr>
          <w:color w:val="000000"/>
          <w:lang w:eastAsia="zh-CN"/>
        </w:rPr>
        <w:t>[10]</w:t>
      </w:r>
      <w:r w:rsidR="008B0199">
        <w:rPr>
          <w:color w:val="000000"/>
          <w:lang w:eastAsia="zh-CN"/>
        </w:rPr>
        <w:fldChar w:fldCharType="end"/>
      </w:r>
      <w:r>
        <w:rPr>
          <w:color w:val="000000"/>
          <w:lang w:eastAsia="zh-CN"/>
        </w:rPr>
        <w:t xml:space="preserve">. </w:t>
      </w:r>
      <w:r w:rsidRPr="00E24AF7">
        <w:rPr>
          <w:color w:val="000000"/>
          <w:lang w:eastAsia="zh-CN"/>
        </w:rPr>
        <w:t xml:space="preserve">Legacy measurement IEs can </w:t>
      </w:r>
      <w:r>
        <w:rPr>
          <w:color w:val="000000"/>
          <w:lang w:eastAsia="zh-CN"/>
        </w:rPr>
        <w:t>still</w:t>
      </w:r>
      <w:r w:rsidRPr="00E24AF7">
        <w:rPr>
          <w:color w:val="000000"/>
          <w:lang w:eastAsia="zh-CN"/>
        </w:rPr>
        <w:t xml:space="preserve"> be used as part of traditional positioning methods, while additional AI/ML-based information elements may be introduced. The LMF can then calculate the UE's position using either legacy measurements or AI/ML-based measurements, incorporating both traditional and new IEs as needed</w:t>
      </w:r>
      <w:r>
        <w:rPr>
          <w:color w:val="000000"/>
          <w:lang w:eastAsia="zh-CN"/>
        </w:rPr>
        <w:t xml:space="preserve">. </w:t>
      </w:r>
    </w:p>
    <w:p w14:paraId="482F4C8C" w14:textId="2A1625D1" w:rsidR="00E24AF7" w:rsidRDefault="00E24AF7" w:rsidP="00E24AF7">
      <w:pPr>
        <w:pStyle w:val="Proposal"/>
        <w:rPr>
          <w:lang w:eastAsia="zh-CN"/>
        </w:rPr>
      </w:pPr>
      <w:r>
        <w:rPr>
          <w:lang w:eastAsia="zh-CN"/>
        </w:rPr>
        <w:t>M</w:t>
      </w:r>
      <w:r w:rsidRPr="00E24AF7">
        <w:rPr>
          <w:lang w:eastAsia="zh-CN"/>
        </w:rPr>
        <w:t>odel inference at the NG-RAN side in Case 3a can reuse the current NRPPa measurement procedures</w:t>
      </w:r>
      <w:r>
        <w:rPr>
          <w:lang w:eastAsia="zh-CN"/>
        </w:rPr>
        <w:t>.</w:t>
      </w:r>
    </w:p>
    <w:p w14:paraId="7A29F748" w14:textId="0CED47DC" w:rsidR="00091F4D" w:rsidRDefault="00091F4D" w:rsidP="00091F4D">
      <w:pPr>
        <w:spacing w:before="120"/>
        <w:rPr>
          <w:color w:val="000000"/>
          <w:lang w:eastAsia="zh-CN"/>
        </w:rPr>
      </w:pPr>
      <w:r w:rsidRPr="00091F4D">
        <w:rPr>
          <w:color w:val="000000"/>
          <w:lang w:eastAsia="zh-CN"/>
        </w:rPr>
        <w:t>F</w:t>
      </w:r>
      <w:r w:rsidRPr="00091F4D">
        <w:rPr>
          <w:rFonts w:hint="eastAsia"/>
          <w:color w:val="000000"/>
          <w:lang w:eastAsia="zh-CN"/>
        </w:rPr>
        <w:t xml:space="preserve">or CU/DU Split architecture, </w:t>
      </w:r>
      <w:r w:rsidRPr="00091F4D">
        <w:rPr>
          <w:color w:val="000000"/>
          <w:lang w:eastAsia="zh-CN"/>
        </w:rPr>
        <w:t>since the model training is performed</w:t>
      </w:r>
      <w:r w:rsidRPr="00091F4D">
        <w:rPr>
          <w:rFonts w:hint="eastAsia"/>
          <w:color w:val="000000"/>
          <w:lang w:eastAsia="zh-CN"/>
        </w:rPr>
        <w:t xml:space="preserve"> at the gNB-CU, </w:t>
      </w:r>
      <w:r w:rsidRPr="00091F4D">
        <w:rPr>
          <w:color w:val="000000"/>
          <w:lang w:eastAsia="zh-CN"/>
        </w:rPr>
        <w:t>it is reasonable to think that</w:t>
      </w:r>
      <w:r w:rsidRPr="00091F4D">
        <w:rPr>
          <w:rFonts w:hint="eastAsia"/>
          <w:color w:val="000000"/>
          <w:lang w:eastAsia="zh-CN"/>
        </w:rPr>
        <w:t xml:space="preserve"> the gNB-CU </w:t>
      </w:r>
      <w:r w:rsidRPr="00091F4D">
        <w:rPr>
          <w:color w:val="000000"/>
          <w:lang w:eastAsia="zh-CN"/>
        </w:rPr>
        <w:t>also</w:t>
      </w:r>
      <w:r w:rsidRPr="00091F4D">
        <w:rPr>
          <w:rFonts w:hint="eastAsia"/>
          <w:color w:val="000000"/>
          <w:lang w:eastAsia="zh-CN"/>
        </w:rPr>
        <w:t xml:space="preserve"> perform</w:t>
      </w:r>
      <w:r>
        <w:rPr>
          <w:color w:val="000000"/>
          <w:lang w:eastAsia="zh-CN"/>
        </w:rPr>
        <w:t>s</w:t>
      </w:r>
      <w:r w:rsidRPr="00091F4D">
        <w:rPr>
          <w:rFonts w:hint="eastAsia"/>
          <w:color w:val="000000"/>
          <w:lang w:eastAsia="zh-CN"/>
        </w:rPr>
        <w:t xml:space="preserve"> the model inference.</w:t>
      </w:r>
      <w:r w:rsidRPr="00091F4D">
        <w:rPr>
          <w:color w:val="000000"/>
          <w:lang w:eastAsia="zh-CN"/>
        </w:rPr>
        <w:t xml:space="preserve"> </w:t>
      </w:r>
      <w:r>
        <w:rPr>
          <w:color w:val="000000"/>
          <w:lang w:eastAsia="zh-CN"/>
        </w:rPr>
        <w:t>The input data for the model inference comes from TRPs, which are located in the gNB-DU. According to TS 38.470</w:t>
      </w:r>
      <w:r w:rsidR="006C6EB3">
        <w:rPr>
          <w:color w:val="000000"/>
          <w:lang w:eastAsia="zh-CN"/>
        </w:rPr>
        <w:t xml:space="preserve"> </w:t>
      </w:r>
      <w:r w:rsidR="006C6EB3">
        <w:rPr>
          <w:color w:val="000000"/>
          <w:lang w:eastAsia="zh-CN"/>
        </w:rPr>
        <w:fldChar w:fldCharType="begin"/>
      </w:r>
      <w:r w:rsidR="006C6EB3">
        <w:rPr>
          <w:color w:val="000000"/>
          <w:lang w:eastAsia="zh-CN"/>
        </w:rPr>
        <w:instrText xml:space="preserve"> REF _Ref181266433 \r \h </w:instrText>
      </w:r>
      <w:r w:rsidR="006C6EB3">
        <w:rPr>
          <w:color w:val="000000"/>
          <w:lang w:eastAsia="zh-CN"/>
        </w:rPr>
      </w:r>
      <w:r w:rsidR="006C6EB3">
        <w:rPr>
          <w:color w:val="000000"/>
          <w:lang w:eastAsia="zh-CN"/>
        </w:rPr>
        <w:fldChar w:fldCharType="separate"/>
      </w:r>
      <w:r w:rsidR="008B0199">
        <w:rPr>
          <w:color w:val="000000"/>
          <w:lang w:eastAsia="zh-CN"/>
        </w:rPr>
        <w:t>[9]</w:t>
      </w:r>
      <w:r w:rsidR="006C6EB3">
        <w:rPr>
          <w:color w:val="000000"/>
          <w:lang w:eastAsia="zh-CN"/>
        </w:rPr>
        <w:fldChar w:fldCharType="end"/>
      </w:r>
      <w:r>
        <w:rPr>
          <w:color w:val="000000"/>
          <w:lang w:eastAsia="zh-CN"/>
        </w:rPr>
        <w:t xml:space="preserve">, the positioning function of F1 interface enables the </w:t>
      </w:r>
      <w:r w:rsidRPr="00091F4D">
        <w:rPr>
          <w:color w:val="000000"/>
          <w:lang w:eastAsia="zh-CN"/>
        </w:rPr>
        <w:t xml:space="preserve">gNB-CU </w:t>
      </w:r>
      <w:r>
        <w:rPr>
          <w:color w:val="000000"/>
          <w:lang w:eastAsia="zh-CN"/>
        </w:rPr>
        <w:t xml:space="preserve">to </w:t>
      </w:r>
      <w:r w:rsidRPr="00091F4D">
        <w:rPr>
          <w:color w:val="000000"/>
          <w:lang w:eastAsia="zh-CN"/>
        </w:rPr>
        <w:t>request positioning measurements from gNB-DU, and gNB-DU response to gNB-CU with the positioning measurements</w:t>
      </w:r>
      <w:r w:rsidR="004E5FB8">
        <w:rPr>
          <w:color w:val="000000"/>
          <w:lang w:eastAsia="zh-CN"/>
        </w:rPr>
        <w:t xml:space="preserve">. </w:t>
      </w:r>
    </w:p>
    <w:p w14:paraId="1E52CE89" w14:textId="62749031" w:rsidR="004E5FB8" w:rsidRPr="00900023" w:rsidRDefault="004E5FB8" w:rsidP="004E5FB8">
      <w:pPr>
        <w:pStyle w:val="Proposal"/>
        <w:rPr>
          <w:lang w:eastAsia="zh-CN"/>
        </w:rPr>
      </w:pPr>
      <w:r>
        <w:rPr>
          <w:color w:val="000000"/>
          <w:lang w:eastAsia="zh-CN"/>
        </w:rPr>
        <w:t xml:space="preserve">For CU-DU split architecture, </w:t>
      </w:r>
      <w:r w:rsidRPr="00900023">
        <w:rPr>
          <w:lang w:eastAsia="zh-CN"/>
        </w:rPr>
        <w:t xml:space="preserve">AI/ML model </w:t>
      </w:r>
      <w:r>
        <w:rPr>
          <w:lang w:eastAsia="zh-CN"/>
        </w:rPr>
        <w:t>inference</w:t>
      </w:r>
      <w:r w:rsidRPr="00900023">
        <w:rPr>
          <w:lang w:eastAsia="zh-CN"/>
        </w:rPr>
        <w:t xml:space="preserve"> </w:t>
      </w:r>
      <w:r>
        <w:rPr>
          <w:lang w:eastAsia="zh-CN"/>
        </w:rPr>
        <w:t>is</w:t>
      </w:r>
      <w:r w:rsidRPr="00900023">
        <w:rPr>
          <w:lang w:eastAsia="zh-CN"/>
        </w:rPr>
        <w:t xml:space="preserve"> hosted within the gNB-CU for Case 3a. </w:t>
      </w:r>
      <w:r>
        <w:rPr>
          <w:lang w:eastAsia="zh-CN"/>
        </w:rPr>
        <w:t xml:space="preserve">The input data for the AI/ML model inference is sent from the gNB-DU to the gNB-CU by reusing the existing positioning measurements procedures. </w:t>
      </w:r>
    </w:p>
    <w:p w14:paraId="648952AA" w14:textId="77777777" w:rsidR="00553FE0" w:rsidRDefault="00553FE0" w:rsidP="00553FE0">
      <w:pPr>
        <w:pStyle w:val="Heading3"/>
        <w:rPr>
          <w:lang w:eastAsia="zh-CN"/>
        </w:rPr>
      </w:pPr>
      <w:r>
        <w:rPr>
          <w:rFonts w:hint="eastAsia"/>
          <w:lang w:eastAsia="zh-CN"/>
        </w:rPr>
        <w:t>Model Monitoring</w:t>
      </w:r>
    </w:p>
    <w:p w14:paraId="051878EC" w14:textId="19560458" w:rsidR="00C341A0" w:rsidRDefault="00900023" w:rsidP="00C341A0">
      <w:pPr>
        <w:rPr>
          <w:lang w:eastAsia="zh-CN"/>
        </w:rPr>
      </w:pPr>
      <w:r>
        <w:rPr>
          <w:lang w:eastAsia="zh-CN"/>
        </w:rPr>
        <w:t>As agreed in the RAN3 125 Bis meeting</w:t>
      </w:r>
      <w:r w:rsidR="006C6EB3">
        <w:rPr>
          <w:lang w:eastAsia="zh-CN"/>
        </w:rPr>
        <w:t xml:space="preserve"> </w:t>
      </w:r>
      <w:r w:rsidR="006C6EB3">
        <w:rPr>
          <w:lang w:eastAsia="zh-CN"/>
        </w:rPr>
        <w:fldChar w:fldCharType="begin"/>
      </w:r>
      <w:r w:rsidR="006C6EB3">
        <w:rPr>
          <w:lang w:eastAsia="zh-CN"/>
        </w:rPr>
        <w:instrText xml:space="preserve"> REF _Ref181023652 \r \h </w:instrText>
      </w:r>
      <w:r w:rsidR="006C6EB3">
        <w:rPr>
          <w:lang w:eastAsia="zh-CN"/>
        </w:rPr>
      </w:r>
      <w:r w:rsidR="006C6EB3">
        <w:rPr>
          <w:lang w:eastAsia="zh-CN"/>
        </w:rPr>
        <w:fldChar w:fldCharType="separate"/>
      </w:r>
      <w:r w:rsidR="008B0199">
        <w:rPr>
          <w:lang w:eastAsia="zh-CN"/>
        </w:rPr>
        <w:t>[1]</w:t>
      </w:r>
      <w:r w:rsidR="006C6EB3">
        <w:rPr>
          <w:lang w:eastAsia="zh-CN"/>
        </w:rPr>
        <w:fldChar w:fldCharType="end"/>
      </w:r>
      <w:r>
        <w:rPr>
          <w:lang w:eastAsia="zh-CN"/>
        </w:rPr>
        <w:t xml:space="preserve">, we have the WA that: </w:t>
      </w:r>
      <w:r w:rsidRPr="00900023">
        <w:rPr>
          <w:lang w:eastAsia="zh-CN"/>
        </w:rPr>
        <w:t xml:space="preserve">RAN3 will proceed with Option A: NG-RAN </w:t>
      </w:r>
      <w:r w:rsidR="00035C33">
        <w:rPr>
          <w:lang w:eastAsia="zh-CN"/>
        </w:rPr>
        <w:t>Node</w:t>
      </w:r>
      <w:r w:rsidRPr="00900023">
        <w:rPr>
          <w:lang w:eastAsia="zh-CN"/>
        </w:rPr>
        <w:t xml:space="preserve"> performs monitoring metric calculation for its own model.</w:t>
      </w:r>
      <w:r w:rsidR="00C341A0">
        <w:rPr>
          <w:lang w:eastAsia="zh-CN"/>
        </w:rPr>
        <w:t xml:space="preserve"> However, </w:t>
      </w:r>
      <w:r w:rsidR="00C341A0" w:rsidRPr="000D552B">
        <w:rPr>
          <w:rFonts w:hint="eastAsia"/>
          <w:lang w:eastAsia="zh-CN"/>
        </w:rPr>
        <w:t xml:space="preserve">the LMF is the entity that </w:t>
      </w:r>
      <w:r w:rsidR="00C341A0">
        <w:rPr>
          <w:rFonts w:hint="eastAsia"/>
          <w:lang w:eastAsia="zh-CN"/>
        </w:rPr>
        <w:t xml:space="preserve">gathers data from multiple NG-RAN nodes and </w:t>
      </w:r>
      <w:r w:rsidR="00C341A0" w:rsidRPr="000D552B">
        <w:rPr>
          <w:rFonts w:hint="eastAsia"/>
          <w:lang w:eastAsia="zh-CN"/>
        </w:rPr>
        <w:t>calculates the UE</w:t>
      </w:r>
      <w:r w:rsidR="00C341A0" w:rsidRPr="000D552B">
        <w:rPr>
          <w:lang w:eastAsia="zh-CN"/>
        </w:rPr>
        <w:t>’</w:t>
      </w:r>
      <w:r w:rsidR="00C341A0" w:rsidRPr="000D552B">
        <w:rPr>
          <w:rFonts w:hint="eastAsia"/>
          <w:lang w:eastAsia="zh-CN"/>
        </w:rPr>
        <w:t xml:space="preserve">s position in the final step. Therefore, </w:t>
      </w:r>
      <w:r w:rsidR="00C341A0" w:rsidRPr="000D552B">
        <w:rPr>
          <w:lang w:eastAsia="zh-CN"/>
        </w:rPr>
        <w:t xml:space="preserve">it may be advantageous for the LMF to provide assistance to the </w:t>
      </w:r>
      <w:r w:rsidR="00C341A0" w:rsidRPr="000D552B">
        <w:rPr>
          <w:rFonts w:hint="eastAsia"/>
          <w:lang w:eastAsia="zh-CN"/>
        </w:rPr>
        <w:t>NG-RAN Node</w:t>
      </w:r>
      <w:r w:rsidR="00C341A0" w:rsidRPr="000D552B">
        <w:rPr>
          <w:lang w:eastAsia="zh-CN"/>
        </w:rPr>
        <w:t xml:space="preserve"> in calculating the monitoring metric or making the monitoring decision. </w:t>
      </w:r>
      <w:r w:rsidR="00C341A0">
        <w:rPr>
          <w:rFonts w:hint="eastAsia"/>
          <w:lang w:eastAsia="zh-CN"/>
        </w:rPr>
        <w:t xml:space="preserve">What </w:t>
      </w:r>
      <w:r w:rsidR="00C341A0">
        <w:rPr>
          <w:lang w:eastAsia="zh-CN"/>
        </w:rPr>
        <w:t>assistance</w:t>
      </w:r>
      <w:r w:rsidR="00C341A0">
        <w:rPr>
          <w:rFonts w:hint="eastAsia"/>
          <w:lang w:eastAsia="zh-CN"/>
        </w:rPr>
        <w:t xml:space="preserve"> information could be provided from the LMF to the NG-RAN node is for further discussion. </w:t>
      </w:r>
      <w:r w:rsidR="00C341A0">
        <w:rPr>
          <w:lang w:eastAsia="zh-CN"/>
        </w:rPr>
        <w:t xml:space="preserve"> </w:t>
      </w:r>
    </w:p>
    <w:p w14:paraId="2093B728" w14:textId="25F9D4DF" w:rsidR="00900023" w:rsidRPr="00900023" w:rsidRDefault="00095E74" w:rsidP="009B4223">
      <w:pPr>
        <w:pStyle w:val="Proposal"/>
        <w:rPr>
          <w:lang w:eastAsia="zh-CN"/>
        </w:rPr>
      </w:pPr>
      <w:r w:rsidRPr="00B65B04">
        <w:rPr>
          <w:lang w:eastAsia="zh-CN"/>
        </w:rPr>
        <w:t>For Case 3a, the LMF can provide assistance information to the NG-RAN Node for the monitoring metric calculation and monitoring decision making</w:t>
      </w:r>
      <w:r>
        <w:rPr>
          <w:lang w:eastAsia="zh-CN"/>
        </w:rPr>
        <w:t>.</w:t>
      </w:r>
    </w:p>
    <w:p w14:paraId="0DB9D98B" w14:textId="1D0105BF" w:rsidR="00CD4C7B" w:rsidRPr="00751E63" w:rsidRDefault="00315925" w:rsidP="00751E63">
      <w:pPr>
        <w:pStyle w:val="Heading1"/>
      </w:pPr>
      <w:r w:rsidRPr="00751E63">
        <w:t>Conclusions</w:t>
      </w:r>
    </w:p>
    <w:p w14:paraId="5B3D5CCE" w14:textId="1EBA5654" w:rsidR="00821ACC" w:rsidRDefault="003104DD" w:rsidP="00821ACC">
      <w:pPr>
        <w:autoSpaceDE w:val="0"/>
        <w:autoSpaceDN w:val="0"/>
        <w:adjustRightInd w:val="0"/>
        <w:spacing w:after="0"/>
        <w:jc w:val="left"/>
        <w:rPr>
          <w:rFonts w:ascii="Times New Roman" w:hAnsi="Times New Roman"/>
          <w:szCs w:val="22"/>
          <w:lang w:eastAsia="zh-CN"/>
        </w:rPr>
      </w:pPr>
      <w:r w:rsidRPr="00654DA0">
        <w:rPr>
          <w:rFonts w:ascii="Times New Roman" w:hAnsi="Times New Roman"/>
          <w:szCs w:val="22"/>
          <w:lang w:eastAsia="zh-CN"/>
        </w:rPr>
        <w:lastRenderedPageBreak/>
        <w:t xml:space="preserve">In this submission, </w:t>
      </w:r>
      <w:r w:rsidR="008744B6" w:rsidRPr="00654DA0">
        <w:rPr>
          <w:rFonts w:ascii="Times New Roman" w:hAnsi="Times New Roman"/>
          <w:szCs w:val="22"/>
          <w:lang w:eastAsia="zh-CN"/>
        </w:rPr>
        <w:t xml:space="preserve">we discussed </w:t>
      </w:r>
      <w:r w:rsidR="00633757" w:rsidRPr="00654DA0">
        <w:rPr>
          <w:rFonts w:ascii="Times New Roman" w:hAnsi="Times New Roman"/>
          <w:szCs w:val="22"/>
          <w:lang w:eastAsia="zh-CN"/>
        </w:rPr>
        <w:t xml:space="preserve">the </w:t>
      </w:r>
      <w:r w:rsidR="00654DA0">
        <w:rPr>
          <w:rFonts w:ascii="Times New Roman" w:hAnsi="Times New Roman"/>
          <w:szCs w:val="22"/>
          <w:lang w:eastAsia="zh-CN"/>
        </w:rPr>
        <w:t>direct AI/ML</w:t>
      </w:r>
      <w:r w:rsidR="00633757" w:rsidRPr="00654DA0">
        <w:rPr>
          <w:rFonts w:ascii="Times New Roman" w:hAnsi="Times New Roman"/>
          <w:szCs w:val="22"/>
          <w:lang w:eastAsia="zh-CN"/>
        </w:rPr>
        <w:t xml:space="preserve"> positioning cases and potential RAN 3 impact. We presented the following proposals:</w:t>
      </w:r>
    </w:p>
    <w:p w14:paraId="6A80A3C1" w14:textId="77777777" w:rsidR="00064B09" w:rsidRPr="00064B09" w:rsidRDefault="00064B09" w:rsidP="00064B09">
      <w:pPr>
        <w:pStyle w:val="Proposal"/>
        <w:numPr>
          <w:ilvl w:val="0"/>
          <w:numId w:val="116"/>
        </w:numPr>
        <w:rPr>
          <w:szCs w:val="22"/>
          <w:lang w:val="en-US" w:eastAsia="zh-CN"/>
        </w:rPr>
      </w:pPr>
      <w:r>
        <w:rPr>
          <w:rFonts w:hint="eastAsia"/>
          <w:lang w:eastAsia="zh-CN"/>
        </w:rPr>
        <w:t xml:space="preserve">The LMF should be provisioned or even determine on which NG-RAN Nodes perform the </w:t>
      </w:r>
      <w:r>
        <w:rPr>
          <w:lang w:eastAsia="zh-CN"/>
        </w:rPr>
        <w:t>assisted</w:t>
      </w:r>
      <w:r>
        <w:rPr>
          <w:rFonts w:hint="eastAsia"/>
          <w:lang w:eastAsia="zh-CN"/>
        </w:rPr>
        <w:t xml:space="preserve"> positioning model training and inference.</w:t>
      </w:r>
    </w:p>
    <w:p w14:paraId="64170D36" w14:textId="77777777" w:rsidR="00064B09" w:rsidRDefault="00064B09" w:rsidP="00064B09">
      <w:pPr>
        <w:pStyle w:val="Proposal"/>
        <w:rPr>
          <w:szCs w:val="22"/>
          <w:lang w:val="en-US" w:eastAsia="zh-CN"/>
        </w:rPr>
      </w:pPr>
      <w:r>
        <w:rPr>
          <w:rFonts w:hint="eastAsia"/>
          <w:lang w:eastAsia="zh-CN"/>
        </w:rPr>
        <w:t xml:space="preserve">The NG-RAN Node can indicate the LMF that the measurement data and </w:t>
      </w:r>
      <w:r>
        <w:rPr>
          <w:lang w:eastAsia="zh-CN"/>
        </w:rPr>
        <w:t>ground</w:t>
      </w:r>
      <w:r>
        <w:rPr>
          <w:rFonts w:hint="eastAsia"/>
          <w:lang w:eastAsia="zh-CN"/>
        </w:rPr>
        <w:t xml:space="preserve"> truth labels are needed for the </w:t>
      </w:r>
      <w:r>
        <w:rPr>
          <w:lang w:eastAsia="zh-CN"/>
        </w:rPr>
        <w:t>assisted</w:t>
      </w:r>
      <w:r>
        <w:rPr>
          <w:rFonts w:hint="eastAsia"/>
          <w:lang w:eastAsia="zh-CN"/>
        </w:rPr>
        <w:t xml:space="preserve"> positioning model training</w:t>
      </w:r>
      <w:r>
        <w:rPr>
          <w:rFonts w:hint="eastAsia"/>
          <w:szCs w:val="22"/>
          <w:lang w:val="en-US" w:eastAsia="zh-CN"/>
        </w:rPr>
        <w:t>.</w:t>
      </w:r>
    </w:p>
    <w:p w14:paraId="1BE7F4F3" w14:textId="77777777" w:rsidR="00A943E9" w:rsidRDefault="00A943E9" w:rsidP="00A943E9">
      <w:pPr>
        <w:pStyle w:val="Proposal"/>
        <w:rPr>
          <w:lang w:eastAsia="zh-CN"/>
        </w:rPr>
      </w:pPr>
      <w:r>
        <w:rPr>
          <w:rFonts w:hint="eastAsia"/>
          <w:lang w:eastAsia="zh-CN"/>
        </w:rPr>
        <w:t xml:space="preserve">The </w:t>
      </w:r>
      <w:r>
        <w:rPr>
          <w:lang w:eastAsia="zh-CN"/>
        </w:rPr>
        <w:t>NG-RAN Node sends Data Collection Request to the LMF</w:t>
      </w:r>
      <w:r>
        <w:rPr>
          <w:rFonts w:hint="eastAsia"/>
          <w:lang w:eastAsia="zh-CN"/>
        </w:rPr>
        <w:t xml:space="preserve">, </w:t>
      </w:r>
      <w:r>
        <w:rPr>
          <w:lang w:eastAsia="zh-CN"/>
        </w:rPr>
        <w:t xml:space="preserve">the LMF shall reply with a Data Collection Response, containing the intermediate measurement statistics data as ground truth labels. </w:t>
      </w:r>
    </w:p>
    <w:p w14:paraId="7EF5C837" w14:textId="77777777" w:rsidR="00A943E9" w:rsidRPr="00900023" w:rsidRDefault="00A943E9" w:rsidP="00A943E9">
      <w:pPr>
        <w:pStyle w:val="Proposal"/>
        <w:rPr>
          <w:lang w:eastAsia="zh-CN"/>
        </w:rPr>
      </w:pPr>
      <w:r>
        <w:rPr>
          <w:lang w:eastAsia="zh-CN"/>
        </w:rPr>
        <w:t>For</w:t>
      </w:r>
      <w:r w:rsidRPr="00900023">
        <w:rPr>
          <w:lang w:eastAsia="zh-CN"/>
        </w:rPr>
        <w:t xml:space="preserve"> the CU-DU split architecture, AI/ML model training </w:t>
      </w:r>
      <w:r>
        <w:rPr>
          <w:lang w:eastAsia="zh-CN"/>
        </w:rPr>
        <w:t>is</w:t>
      </w:r>
      <w:r w:rsidRPr="00900023">
        <w:rPr>
          <w:lang w:eastAsia="zh-CN"/>
        </w:rPr>
        <w:t xml:space="preserve"> hosted within the gNB-CU for Case 3a. </w:t>
      </w:r>
      <w:r>
        <w:rPr>
          <w:lang w:eastAsia="zh-CN"/>
        </w:rPr>
        <w:t xml:space="preserve">The input data for the AI/ML model training is sent from the gNB-DU to the gNB-CU by reusing the existing positioning measurements procedures. </w:t>
      </w:r>
    </w:p>
    <w:p w14:paraId="748D4BA6" w14:textId="77777777" w:rsidR="00A943E9" w:rsidRDefault="00A943E9" w:rsidP="00A943E9">
      <w:pPr>
        <w:pStyle w:val="Proposal"/>
        <w:rPr>
          <w:lang w:eastAsia="zh-CN"/>
        </w:rPr>
      </w:pPr>
      <w:r>
        <w:rPr>
          <w:lang w:eastAsia="zh-CN"/>
        </w:rPr>
        <w:t>M</w:t>
      </w:r>
      <w:r w:rsidRPr="00E24AF7">
        <w:rPr>
          <w:lang w:eastAsia="zh-CN"/>
        </w:rPr>
        <w:t>odel inference at the NG-RAN side in Case 3a can reuse the current NRPPa measurement procedures</w:t>
      </w:r>
      <w:r>
        <w:rPr>
          <w:lang w:eastAsia="zh-CN"/>
        </w:rPr>
        <w:t>.</w:t>
      </w:r>
    </w:p>
    <w:p w14:paraId="5DF3413F" w14:textId="77777777" w:rsidR="00A943E9" w:rsidRPr="00900023" w:rsidRDefault="00A943E9" w:rsidP="00A943E9">
      <w:pPr>
        <w:pStyle w:val="Proposal"/>
        <w:rPr>
          <w:lang w:eastAsia="zh-CN"/>
        </w:rPr>
      </w:pPr>
      <w:r>
        <w:rPr>
          <w:color w:val="000000"/>
          <w:lang w:eastAsia="zh-CN"/>
        </w:rPr>
        <w:t xml:space="preserve">For CU-DU split architecture, </w:t>
      </w:r>
      <w:r w:rsidRPr="00900023">
        <w:rPr>
          <w:lang w:eastAsia="zh-CN"/>
        </w:rPr>
        <w:t xml:space="preserve">AI/ML model </w:t>
      </w:r>
      <w:r>
        <w:rPr>
          <w:lang w:eastAsia="zh-CN"/>
        </w:rPr>
        <w:t>inference</w:t>
      </w:r>
      <w:r w:rsidRPr="00900023">
        <w:rPr>
          <w:lang w:eastAsia="zh-CN"/>
        </w:rPr>
        <w:t xml:space="preserve"> </w:t>
      </w:r>
      <w:r>
        <w:rPr>
          <w:lang w:eastAsia="zh-CN"/>
        </w:rPr>
        <w:t>is</w:t>
      </w:r>
      <w:r w:rsidRPr="00900023">
        <w:rPr>
          <w:lang w:eastAsia="zh-CN"/>
        </w:rPr>
        <w:t xml:space="preserve"> hosted within the gNB-CU for Case 3a. </w:t>
      </w:r>
      <w:r>
        <w:rPr>
          <w:lang w:eastAsia="zh-CN"/>
        </w:rPr>
        <w:t xml:space="preserve">The input data for the AI/ML model inference is sent from the gNB-DU to the gNB-CU by reusing the existing positioning measurements procedures. </w:t>
      </w:r>
    </w:p>
    <w:p w14:paraId="39BCD298" w14:textId="5413FE21" w:rsidR="00A943E9" w:rsidRPr="00A943E9" w:rsidRDefault="00A943E9" w:rsidP="00A943E9">
      <w:pPr>
        <w:pStyle w:val="Proposal"/>
        <w:rPr>
          <w:lang w:eastAsia="zh-CN"/>
        </w:rPr>
      </w:pPr>
      <w:r w:rsidRPr="00B65B04">
        <w:rPr>
          <w:lang w:eastAsia="zh-CN"/>
        </w:rPr>
        <w:t>For Case 3a, the LMF can provide assistance information to the NG-RAN Node for the monitoring metric calculation and monitoring decision making</w:t>
      </w:r>
      <w:r>
        <w:rPr>
          <w:lang w:eastAsia="zh-CN"/>
        </w:rPr>
        <w:t>.</w:t>
      </w:r>
    </w:p>
    <w:p w14:paraId="47C7E22D" w14:textId="66777155" w:rsidR="006D312F" w:rsidRPr="00654DA0" w:rsidRDefault="006D312F" w:rsidP="00654DA0">
      <w:pPr>
        <w:pStyle w:val="Heading1"/>
      </w:pPr>
      <w:r w:rsidRPr="00654DA0">
        <w:t>Reference</w:t>
      </w:r>
      <w:r w:rsidR="00633757" w:rsidRPr="00654DA0">
        <w:t>s</w:t>
      </w:r>
    </w:p>
    <w:p w14:paraId="2F8EF0FC" w14:textId="77777777" w:rsidR="003C7319" w:rsidRDefault="003C7319" w:rsidP="00672F4A">
      <w:pPr>
        <w:pStyle w:val="References"/>
        <w:rPr>
          <w:szCs w:val="20"/>
        </w:rPr>
      </w:pPr>
      <w:bookmarkStart w:id="4" w:name="_Ref181023652"/>
      <w:bookmarkStart w:id="5" w:name="_Ref110933031"/>
      <w:r w:rsidRPr="003C7319">
        <w:rPr>
          <w:szCs w:val="20"/>
        </w:rPr>
        <w:t>draft_MeetingReport_RAN3#125-bis_vOct25</w:t>
      </w:r>
      <w:bookmarkEnd w:id="4"/>
    </w:p>
    <w:p w14:paraId="2E3DD04B" w14:textId="15FDAB3B" w:rsidR="006C6EB3" w:rsidRPr="006C6EB3" w:rsidRDefault="00095E74" w:rsidP="0096568B">
      <w:pPr>
        <w:pStyle w:val="References"/>
        <w:rPr>
          <w:szCs w:val="20"/>
        </w:rPr>
      </w:pPr>
      <w:bookmarkStart w:id="6" w:name="_Ref181265823"/>
      <w:r w:rsidRPr="006C6EB3">
        <w:rPr>
          <w:rFonts w:hint="eastAsia"/>
          <w:szCs w:val="20"/>
        </w:rPr>
        <w:t>3GPP TS 38.305</w:t>
      </w:r>
      <w:r w:rsidR="006C6EB3">
        <w:rPr>
          <w:szCs w:val="20"/>
          <w:lang w:eastAsia="zh-CN"/>
        </w:rPr>
        <w:t>,</w:t>
      </w:r>
      <w:r w:rsidR="006C6EB3" w:rsidRPr="006C6EB3">
        <w:rPr>
          <w:rFonts w:hint="eastAsia"/>
          <w:szCs w:val="20"/>
        </w:rPr>
        <w:t xml:space="preserve"> </w:t>
      </w:r>
      <w:r w:rsidR="006C6EB3" w:rsidRPr="006C6EB3">
        <w:rPr>
          <w:szCs w:val="20"/>
        </w:rPr>
        <w:t>Stage 2 functional specification of</w:t>
      </w:r>
      <w:r w:rsidR="006C6EB3" w:rsidRPr="006C6EB3">
        <w:rPr>
          <w:rFonts w:hint="eastAsia"/>
          <w:szCs w:val="20"/>
          <w:lang w:eastAsia="zh-CN"/>
        </w:rPr>
        <w:t xml:space="preserve"> </w:t>
      </w:r>
      <w:r w:rsidR="006C6EB3" w:rsidRPr="006C6EB3">
        <w:rPr>
          <w:szCs w:val="20"/>
        </w:rPr>
        <w:t>User Equipment (UE) positioning in NG-RAN</w:t>
      </w:r>
      <w:r w:rsidR="006C6EB3" w:rsidRPr="006C6EB3">
        <w:rPr>
          <w:rFonts w:hint="eastAsia"/>
          <w:szCs w:val="20"/>
          <w:lang w:eastAsia="zh-CN"/>
        </w:rPr>
        <w:t xml:space="preserve"> </w:t>
      </w:r>
      <w:r w:rsidR="006C6EB3" w:rsidRPr="006C6EB3">
        <w:rPr>
          <w:szCs w:val="20"/>
        </w:rPr>
        <w:t>(Release 18)</w:t>
      </w:r>
      <w:bookmarkEnd w:id="6"/>
    </w:p>
    <w:p w14:paraId="50DE3B58" w14:textId="630FE553" w:rsidR="00095E74" w:rsidRDefault="006C6EB3" w:rsidP="00672F4A">
      <w:pPr>
        <w:pStyle w:val="References"/>
        <w:rPr>
          <w:szCs w:val="20"/>
        </w:rPr>
      </w:pPr>
      <w:bookmarkStart w:id="7" w:name="_Ref181266000"/>
      <w:r w:rsidRPr="006C6EB3">
        <w:rPr>
          <w:szCs w:val="20"/>
          <w:lang w:val="en-GB"/>
        </w:rPr>
        <w:t>3GPP TS 23.273</w:t>
      </w:r>
      <w:r>
        <w:rPr>
          <w:szCs w:val="20"/>
          <w:lang w:val="en-GB" w:eastAsia="zh-CN"/>
        </w:rPr>
        <w:t>,</w:t>
      </w:r>
      <w:r>
        <w:rPr>
          <w:rFonts w:hint="eastAsia"/>
          <w:szCs w:val="20"/>
          <w:lang w:val="en-GB" w:eastAsia="zh-CN"/>
        </w:rPr>
        <w:t xml:space="preserve"> </w:t>
      </w:r>
      <w:r w:rsidRPr="006C6EB3">
        <w:rPr>
          <w:szCs w:val="20"/>
          <w:lang w:val="en-GB"/>
        </w:rPr>
        <w:t>5G System (5GS) Location Services (LCS); Stage 2 (version 18.7.0 Release 18)</w:t>
      </w:r>
      <w:bookmarkEnd w:id="7"/>
    </w:p>
    <w:p w14:paraId="09E9DEA0" w14:textId="0CF50A0B" w:rsidR="003C7319" w:rsidRPr="003C7319" w:rsidRDefault="003C7319" w:rsidP="00672F4A">
      <w:pPr>
        <w:pStyle w:val="References"/>
        <w:rPr>
          <w:szCs w:val="20"/>
        </w:rPr>
      </w:pPr>
      <w:bookmarkStart w:id="8" w:name="_Ref181023827"/>
      <w:r w:rsidRPr="003C7319">
        <w:rPr>
          <w:szCs w:val="20"/>
        </w:rPr>
        <w:t>Final_Minutes_report_RAN1#116_v100</w:t>
      </w:r>
      <w:bookmarkEnd w:id="8"/>
    </w:p>
    <w:p w14:paraId="5AB7C448" w14:textId="55D91422" w:rsidR="003C7319" w:rsidRDefault="003C7319" w:rsidP="00654DA0">
      <w:pPr>
        <w:pStyle w:val="References"/>
        <w:rPr>
          <w:szCs w:val="20"/>
        </w:rPr>
      </w:pPr>
      <w:bookmarkStart w:id="9" w:name="_Ref181023968"/>
      <w:r w:rsidRPr="003C7319">
        <w:rPr>
          <w:szCs w:val="20"/>
        </w:rPr>
        <w:t>Final_Minutes_report_RAN1#118_v100</w:t>
      </w:r>
      <w:bookmarkEnd w:id="9"/>
    </w:p>
    <w:p w14:paraId="310A6F5D" w14:textId="1BD6D59F" w:rsidR="003C7319" w:rsidRDefault="003C7319" w:rsidP="00654DA0">
      <w:pPr>
        <w:pStyle w:val="References"/>
        <w:rPr>
          <w:szCs w:val="20"/>
        </w:rPr>
      </w:pPr>
      <w:bookmarkStart w:id="10" w:name="_Ref181024004"/>
      <w:r w:rsidRPr="003C7319">
        <w:rPr>
          <w:szCs w:val="20"/>
        </w:rPr>
        <w:t>Draft_Minutes_report_RAN1#118b_v010</w:t>
      </w:r>
      <w:bookmarkEnd w:id="10"/>
    </w:p>
    <w:p w14:paraId="067F7965" w14:textId="075AC603" w:rsidR="006C6EB3" w:rsidRDefault="006C6EB3" w:rsidP="00A07BC7">
      <w:pPr>
        <w:pStyle w:val="References"/>
        <w:rPr>
          <w:szCs w:val="20"/>
        </w:rPr>
      </w:pPr>
      <w:bookmarkStart w:id="11" w:name="_Ref181266165"/>
      <w:r w:rsidRPr="006C6EB3">
        <w:rPr>
          <w:rFonts w:ascii="Calibri" w:hAnsi="Calibri" w:cs="Calibri"/>
          <w:szCs w:val="20"/>
        </w:rPr>
        <w:t>﻿</w:t>
      </w:r>
      <w:r w:rsidRPr="006C6EB3">
        <w:rPr>
          <w:szCs w:val="20"/>
        </w:rPr>
        <w:t>3GPP TS 38.214</w:t>
      </w:r>
      <w:r>
        <w:rPr>
          <w:szCs w:val="20"/>
        </w:rPr>
        <w:t>, “</w:t>
      </w:r>
      <w:r w:rsidRPr="006C6EB3">
        <w:rPr>
          <w:szCs w:val="20"/>
        </w:rPr>
        <w:t>Physical layer procedures for data</w:t>
      </w:r>
      <w:r>
        <w:rPr>
          <w:szCs w:val="20"/>
        </w:rPr>
        <w:t>,</w:t>
      </w:r>
      <w:r w:rsidRPr="00D70F4F">
        <w:rPr>
          <w:szCs w:val="20"/>
        </w:rPr>
        <w:t>”</w:t>
      </w:r>
      <w:r>
        <w:rPr>
          <w:szCs w:val="20"/>
          <w:lang w:eastAsia="zh-CN"/>
        </w:rPr>
        <w:t xml:space="preserve"> </w:t>
      </w:r>
      <w:r w:rsidRPr="006C6EB3">
        <w:rPr>
          <w:szCs w:val="20"/>
        </w:rPr>
        <w:t>(version 18.4.0 Release 18)</w:t>
      </w:r>
      <w:bookmarkEnd w:id="11"/>
    </w:p>
    <w:p w14:paraId="6A3C049F" w14:textId="0C2E35E1" w:rsidR="006C6EB3" w:rsidRDefault="006C6EB3" w:rsidP="005D4F14">
      <w:pPr>
        <w:pStyle w:val="References"/>
        <w:rPr>
          <w:szCs w:val="20"/>
        </w:rPr>
      </w:pPr>
      <w:bookmarkStart w:id="12" w:name="_Ref181266176"/>
      <w:r w:rsidRPr="006C6EB3">
        <w:rPr>
          <w:rFonts w:ascii="Calibri" w:hAnsi="Calibri" w:cs="Calibri"/>
          <w:szCs w:val="20"/>
        </w:rPr>
        <w:t>﻿</w:t>
      </w:r>
      <w:r w:rsidRPr="006C6EB3">
        <w:rPr>
          <w:szCs w:val="20"/>
        </w:rPr>
        <w:t xml:space="preserve">3GPP TS 38.215, </w:t>
      </w:r>
      <w:r>
        <w:rPr>
          <w:szCs w:val="20"/>
        </w:rPr>
        <w:t>“</w:t>
      </w:r>
      <w:r w:rsidRPr="006C6EB3">
        <w:rPr>
          <w:szCs w:val="20"/>
        </w:rPr>
        <w:t>Physical layer measurements</w:t>
      </w:r>
      <w:r>
        <w:rPr>
          <w:szCs w:val="20"/>
        </w:rPr>
        <w:t>,</w:t>
      </w:r>
      <w:r w:rsidRPr="00D70F4F">
        <w:rPr>
          <w:szCs w:val="20"/>
        </w:rPr>
        <w:t>”</w:t>
      </w:r>
      <w:r w:rsidRPr="006C6EB3">
        <w:rPr>
          <w:szCs w:val="20"/>
        </w:rPr>
        <w:t xml:space="preserve"> (version 18.3.0 Release 18)</w:t>
      </w:r>
      <w:bookmarkEnd w:id="12"/>
    </w:p>
    <w:p w14:paraId="09A6FC8D" w14:textId="72C7CC2E" w:rsidR="006C6EB3" w:rsidRPr="006C6EB3" w:rsidRDefault="006C6EB3" w:rsidP="005B445A">
      <w:pPr>
        <w:pStyle w:val="References"/>
        <w:rPr>
          <w:szCs w:val="20"/>
        </w:rPr>
      </w:pPr>
      <w:bookmarkStart w:id="13" w:name="_Ref181266433"/>
      <w:r w:rsidRPr="006C6EB3">
        <w:rPr>
          <w:rFonts w:ascii="Calibri" w:hAnsi="Calibri" w:cs="Calibri"/>
          <w:szCs w:val="20"/>
        </w:rPr>
        <w:t>﻿</w:t>
      </w:r>
      <w:r w:rsidRPr="006C6EB3">
        <w:rPr>
          <w:szCs w:val="20"/>
        </w:rPr>
        <w:t xml:space="preserve">3GPP TS 38.470, </w:t>
      </w:r>
      <w:r>
        <w:rPr>
          <w:szCs w:val="20"/>
        </w:rPr>
        <w:t>“</w:t>
      </w:r>
      <w:r w:rsidRPr="006C6EB3">
        <w:rPr>
          <w:szCs w:val="20"/>
        </w:rPr>
        <w:t>F1 general aspects and principles</w:t>
      </w:r>
      <w:r>
        <w:rPr>
          <w:szCs w:val="20"/>
        </w:rPr>
        <w:t>,</w:t>
      </w:r>
      <w:r w:rsidRPr="00D70F4F">
        <w:rPr>
          <w:szCs w:val="20"/>
        </w:rPr>
        <w:t>”</w:t>
      </w:r>
      <w:r w:rsidRPr="006C6EB3">
        <w:rPr>
          <w:szCs w:val="20"/>
        </w:rPr>
        <w:t xml:space="preserve"> (version 18.3.0 Release 18)</w:t>
      </w:r>
      <w:bookmarkEnd w:id="13"/>
    </w:p>
    <w:p w14:paraId="70FBF1E9" w14:textId="68DDC73A" w:rsidR="00D70F4F" w:rsidRDefault="00D70F4F" w:rsidP="00E54CEB">
      <w:pPr>
        <w:pStyle w:val="References"/>
        <w:rPr>
          <w:szCs w:val="20"/>
        </w:rPr>
      </w:pPr>
      <w:bookmarkStart w:id="14" w:name="_Ref181024691"/>
      <w:bookmarkStart w:id="15" w:name="_Ref157696334"/>
      <w:bookmarkStart w:id="16" w:name="_Ref177241924"/>
      <w:bookmarkStart w:id="17" w:name="_Ref181266573"/>
      <w:r w:rsidRPr="00D70F4F">
        <w:rPr>
          <w:szCs w:val="20"/>
        </w:rPr>
        <w:t>3GPP TS 38.455, “NR Positioning Protocol A (NRPPa)</w:t>
      </w:r>
      <w:r w:rsidR="006C6EB3">
        <w:rPr>
          <w:szCs w:val="20"/>
        </w:rPr>
        <w:t>,</w:t>
      </w:r>
      <w:r w:rsidRPr="00D70F4F">
        <w:rPr>
          <w:szCs w:val="20"/>
        </w:rPr>
        <w:t>”</w:t>
      </w:r>
      <w:bookmarkEnd w:id="14"/>
      <w:r w:rsidR="006C6EB3" w:rsidRPr="006C6EB3">
        <w:rPr>
          <w:szCs w:val="20"/>
        </w:rPr>
        <w:t xml:space="preserve"> </w:t>
      </w:r>
      <w:r w:rsidR="006C6EB3" w:rsidRPr="00D70F4F">
        <w:rPr>
          <w:szCs w:val="20"/>
        </w:rPr>
        <w:t>V18.3.0 (2024-09</w:t>
      </w:r>
      <w:r w:rsidR="006C6EB3">
        <w:rPr>
          <w:szCs w:val="20"/>
        </w:rPr>
        <w:t>)</w:t>
      </w:r>
      <w:bookmarkEnd w:id="5"/>
      <w:bookmarkEnd w:id="15"/>
      <w:bookmarkEnd w:id="16"/>
      <w:bookmarkEnd w:id="17"/>
    </w:p>
    <w:sectPr w:rsidR="00D70F4F"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CA98B0" w14:textId="77777777" w:rsidR="00422F33" w:rsidRDefault="00422F33">
      <w:r>
        <w:separator/>
      </w:r>
    </w:p>
  </w:endnote>
  <w:endnote w:type="continuationSeparator" w:id="0">
    <w:p w14:paraId="591E05F9" w14:textId="77777777" w:rsidR="00422F33" w:rsidRDefault="00422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7C5E7E" w14:textId="77777777" w:rsidR="00422F33" w:rsidRDefault="00422F33">
      <w:r>
        <w:separator/>
      </w:r>
    </w:p>
  </w:footnote>
  <w:footnote w:type="continuationSeparator" w:id="0">
    <w:p w14:paraId="727A0339" w14:textId="77777777" w:rsidR="00422F33" w:rsidRDefault="00422F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SimSun"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4CB08D4"/>
    <w:multiLevelType w:val="hybridMultilevel"/>
    <w:tmpl w:val="49025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305934"/>
    <w:multiLevelType w:val="hybridMultilevel"/>
    <w:tmpl w:val="BBDC9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1"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15:restartNumberingAfterBreak="0">
    <w:nsid w:val="23EC52FA"/>
    <w:multiLevelType w:val="multilevel"/>
    <w:tmpl w:val="36967512"/>
    <w:lvl w:ilvl="0">
      <w:start w:val="1"/>
      <w:numFmt w:val="decimal"/>
      <w:pStyle w:val="Heading1"/>
      <w:lvlText w:val="%1"/>
      <w:lvlJc w:val="left"/>
      <w:pPr>
        <w:ind w:left="432" w:hanging="432"/>
      </w:pPr>
      <w:rPr>
        <w:lang w:val="en-US"/>
      </w:rPr>
    </w:lvl>
    <w:lvl w:ilvl="1">
      <w:start w:val="1"/>
      <w:numFmt w:val="decimal"/>
      <w:pStyle w:val="Heading2"/>
      <w:lvlText w:val="%1.%2"/>
      <w:lvlJc w:val="left"/>
      <w:pPr>
        <w:ind w:left="41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2FEB7EB4"/>
    <w:multiLevelType w:val="hybridMultilevel"/>
    <w:tmpl w:val="31A84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6" w15:restartNumberingAfterBreak="0">
    <w:nsid w:val="36DD6B15"/>
    <w:multiLevelType w:val="hybridMultilevel"/>
    <w:tmpl w:val="9128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8E591E"/>
    <w:multiLevelType w:val="hybridMultilevel"/>
    <w:tmpl w:val="3AA09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672D66"/>
    <w:multiLevelType w:val="hybridMultilevel"/>
    <w:tmpl w:val="1EF296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6"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8" w15:restartNumberingAfterBreak="0">
    <w:nsid w:val="57DF4F1F"/>
    <w:multiLevelType w:val="hybridMultilevel"/>
    <w:tmpl w:val="727A26AA"/>
    <w:lvl w:ilvl="0" w:tplc="0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6C55AA3"/>
    <w:multiLevelType w:val="multilevel"/>
    <w:tmpl w:val="B562201A"/>
    <w:lvl w:ilvl="0">
      <w:start w:val="38"/>
      <w:numFmt w:val="bullet"/>
      <w:lvlText w:val="-"/>
      <w:lvlJc w:val="left"/>
      <w:pPr>
        <w:ind w:left="72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AC006C2"/>
    <w:multiLevelType w:val="hybridMultilevel"/>
    <w:tmpl w:val="0212A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6"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34"/>
  </w:num>
  <w:num w:numId="2" w16cid:durableId="929317424">
    <w:abstractNumId w:val="23"/>
  </w:num>
  <w:num w:numId="3" w16cid:durableId="1341658306">
    <w:abstractNumId w:val="62"/>
  </w:num>
  <w:num w:numId="4" w16cid:durableId="1931816443">
    <w:abstractNumId w:val="56"/>
  </w:num>
  <w:num w:numId="5" w16cid:durableId="1020010807">
    <w:abstractNumId w:val="10"/>
  </w:num>
  <w:num w:numId="6" w16cid:durableId="1691182668">
    <w:abstractNumId w:val="46"/>
  </w:num>
  <w:num w:numId="7" w16cid:durableId="608708262">
    <w:abstractNumId w:val="50"/>
  </w:num>
  <w:num w:numId="8" w16cid:durableId="1232159132">
    <w:abstractNumId w:val="25"/>
  </w:num>
  <w:num w:numId="9" w16cid:durableId="1522284675">
    <w:abstractNumId w:val="32"/>
  </w:num>
  <w:num w:numId="10" w16cid:durableId="1258907739">
    <w:abstractNumId w:val="5"/>
  </w:num>
  <w:num w:numId="11" w16cid:durableId="1866602296">
    <w:abstractNumId w:val="54"/>
  </w:num>
  <w:num w:numId="12" w16cid:durableId="872883717">
    <w:abstractNumId w:val="39"/>
  </w:num>
  <w:num w:numId="13" w16cid:durableId="489491498">
    <w:abstractNumId w:val="31"/>
  </w:num>
  <w:num w:numId="14" w16cid:durableId="27800098">
    <w:abstractNumId w:val="4"/>
  </w:num>
  <w:num w:numId="15" w16cid:durableId="1579092266">
    <w:abstractNumId w:val="44"/>
  </w:num>
  <w:num w:numId="16" w16cid:durableId="1672636787">
    <w:abstractNumId w:val="6"/>
  </w:num>
  <w:num w:numId="17" w16cid:durableId="1025518140">
    <w:abstractNumId w:val="49"/>
  </w:num>
  <w:num w:numId="18" w16cid:durableId="1711491104">
    <w:abstractNumId w:val="40"/>
  </w:num>
  <w:num w:numId="19" w16cid:durableId="1115977643">
    <w:abstractNumId w:val="24"/>
  </w:num>
  <w:num w:numId="20" w16cid:durableId="2029063295">
    <w:abstractNumId w:val="11"/>
  </w:num>
  <w:num w:numId="21" w16cid:durableId="1506286593">
    <w:abstractNumId w:val="13"/>
  </w:num>
  <w:num w:numId="22" w16cid:durableId="424887116">
    <w:abstractNumId w:val="45"/>
  </w:num>
  <w:num w:numId="23" w16cid:durableId="1031536640">
    <w:abstractNumId w:val="28"/>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23"/>
  </w:num>
  <w:num w:numId="26" w16cid:durableId="1852602584">
    <w:abstractNumId w:val="23"/>
  </w:num>
  <w:num w:numId="27" w16cid:durableId="1420516815">
    <w:abstractNumId w:val="23"/>
  </w:num>
  <w:num w:numId="28" w16cid:durableId="1160199736">
    <w:abstractNumId w:val="0"/>
  </w:num>
  <w:num w:numId="29" w16cid:durableId="1874537894">
    <w:abstractNumId w:val="66"/>
  </w:num>
  <w:num w:numId="30" w16cid:durableId="332757056">
    <w:abstractNumId w:val="52"/>
  </w:num>
  <w:num w:numId="31" w16cid:durableId="929393867">
    <w:abstractNumId w:val="14"/>
  </w:num>
  <w:num w:numId="32" w16cid:durableId="82456433">
    <w:abstractNumId w:val="41"/>
  </w:num>
  <w:num w:numId="33" w16cid:durableId="1266109118">
    <w:abstractNumId w:val="8"/>
  </w:num>
  <w:num w:numId="34" w16cid:durableId="1869677376">
    <w:abstractNumId w:val="64"/>
  </w:num>
  <w:num w:numId="35" w16cid:durableId="1450471578">
    <w:abstractNumId w:val="22"/>
  </w:num>
  <w:num w:numId="36" w16cid:durableId="1737898520">
    <w:abstractNumId w:val="65"/>
  </w:num>
  <w:num w:numId="37" w16cid:durableId="7204011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29"/>
  </w:num>
  <w:num w:numId="39" w16cid:durableId="388265492">
    <w:abstractNumId w:val="33"/>
  </w:num>
  <w:num w:numId="40" w16cid:durableId="2108573615">
    <w:abstractNumId w:val="23"/>
  </w:num>
  <w:num w:numId="41" w16cid:durableId="1083915559">
    <w:abstractNumId w:val="55"/>
  </w:num>
  <w:num w:numId="42" w16cid:durableId="1013142889">
    <w:abstractNumId w:val="23"/>
  </w:num>
  <w:num w:numId="43" w16cid:durableId="1900286869">
    <w:abstractNumId w:val="23"/>
  </w:num>
  <w:num w:numId="44" w16cid:durableId="717319588">
    <w:abstractNumId w:val="23"/>
  </w:num>
  <w:num w:numId="45" w16cid:durableId="129859372">
    <w:abstractNumId w:val="16"/>
  </w:num>
  <w:num w:numId="46" w16cid:durableId="1857229193">
    <w:abstractNumId w:val="35"/>
  </w:num>
  <w:num w:numId="47" w16cid:durableId="1297299387">
    <w:abstractNumId w:val="23"/>
  </w:num>
  <w:num w:numId="48" w16cid:durableId="1702389434">
    <w:abstractNumId w:val="35"/>
    <w:lvlOverride w:ilvl="0">
      <w:startOverride w:val="1"/>
    </w:lvlOverride>
  </w:num>
  <w:num w:numId="49" w16cid:durableId="1215852588">
    <w:abstractNumId w:val="19"/>
  </w:num>
  <w:num w:numId="50" w16cid:durableId="1356805918">
    <w:abstractNumId w:val="26"/>
  </w:num>
  <w:num w:numId="51" w16cid:durableId="621379240">
    <w:abstractNumId w:val="23"/>
  </w:num>
  <w:num w:numId="52" w16cid:durableId="1225486612">
    <w:abstractNumId w:val="35"/>
  </w:num>
  <w:num w:numId="53" w16cid:durableId="1124883403">
    <w:abstractNumId w:val="23"/>
  </w:num>
  <w:num w:numId="54" w16cid:durableId="1324897532">
    <w:abstractNumId w:val="35"/>
  </w:num>
  <w:num w:numId="55" w16cid:durableId="1925412892">
    <w:abstractNumId w:val="23"/>
  </w:num>
  <w:num w:numId="56" w16cid:durableId="824319759">
    <w:abstractNumId w:val="35"/>
    <w:lvlOverride w:ilvl="0">
      <w:startOverride w:val="1"/>
    </w:lvlOverride>
  </w:num>
  <w:num w:numId="57" w16cid:durableId="2141802537">
    <w:abstractNumId w:val="35"/>
  </w:num>
  <w:num w:numId="58" w16cid:durableId="443042114">
    <w:abstractNumId w:val="35"/>
    <w:lvlOverride w:ilvl="0">
      <w:startOverride w:val="1"/>
    </w:lvlOverride>
  </w:num>
  <w:num w:numId="59" w16cid:durableId="2013754555">
    <w:abstractNumId w:val="23"/>
  </w:num>
  <w:num w:numId="60" w16cid:durableId="1030885884">
    <w:abstractNumId w:val="35"/>
    <w:lvlOverride w:ilvl="0">
      <w:startOverride w:val="1"/>
    </w:lvlOverride>
  </w:num>
  <w:num w:numId="61" w16cid:durableId="922104095">
    <w:abstractNumId w:val="35"/>
    <w:lvlOverride w:ilvl="0">
      <w:startOverride w:val="1"/>
    </w:lvlOverride>
  </w:num>
  <w:num w:numId="62" w16cid:durableId="258873928">
    <w:abstractNumId w:val="35"/>
  </w:num>
  <w:num w:numId="63" w16cid:durableId="886065078">
    <w:abstractNumId w:val="35"/>
  </w:num>
  <w:num w:numId="64" w16cid:durableId="642084446">
    <w:abstractNumId w:val="23"/>
  </w:num>
  <w:num w:numId="65" w16cid:durableId="923345363">
    <w:abstractNumId w:val="23"/>
  </w:num>
  <w:num w:numId="66" w16cid:durableId="323365687">
    <w:abstractNumId w:val="35"/>
    <w:lvlOverride w:ilvl="0">
      <w:startOverride w:val="1"/>
    </w:lvlOverride>
  </w:num>
  <w:num w:numId="67" w16cid:durableId="102964894">
    <w:abstractNumId w:val="51"/>
  </w:num>
  <w:num w:numId="68" w16cid:durableId="1316303987">
    <w:abstractNumId w:val="23"/>
  </w:num>
  <w:num w:numId="69" w16cid:durableId="124854967">
    <w:abstractNumId w:val="63"/>
  </w:num>
  <w:num w:numId="70" w16cid:durableId="1429500275">
    <w:abstractNumId w:val="23"/>
  </w:num>
  <w:num w:numId="71" w16cid:durableId="1188835170">
    <w:abstractNumId w:val="35"/>
  </w:num>
  <w:num w:numId="72" w16cid:durableId="1427968080">
    <w:abstractNumId w:val="15"/>
  </w:num>
  <w:num w:numId="73" w16cid:durableId="1171602972">
    <w:abstractNumId w:val="21"/>
  </w:num>
  <w:num w:numId="74" w16cid:durableId="1561017895">
    <w:abstractNumId w:val="38"/>
  </w:num>
  <w:num w:numId="75" w16cid:durableId="813064567">
    <w:abstractNumId w:val="38"/>
  </w:num>
  <w:num w:numId="76" w16cid:durableId="859926733">
    <w:abstractNumId w:val="35"/>
    <w:lvlOverride w:ilvl="0">
      <w:startOverride w:val="1"/>
    </w:lvlOverride>
  </w:num>
  <w:num w:numId="77" w16cid:durableId="1607425288">
    <w:abstractNumId w:val="12"/>
  </w:num>
  <w:num w:numId="78" w16cid:durableId="1047605068">
    <w:abstractNumId w:val="47"/>
  </w:num>
  <w:num w:numId="79" w16cid:durableId="1858537199">
    <w:abstractNumId w:val="58"/>
  </w:num>
  <w:num w:numId="80" w16cid:durableId="1894269937">
    <w:abstractNumId w:val="42"/>
  </w:num>
  <w:num w:numId="81" w16cid:durableId="509568199">
    <w:abstractNumId w:val="57"/>
  </w:num>
  <w:num w:numId="82" w16cid:durableId="1849446422">
    <w:abstractNumId w:val="60"/>
  </w:num>
  <w:num w:numId="83" w16cid:durableId="1123890099">
    <w:abstractNumId w:val="9"/>
  </w:num>
  <w:num w:numId="84" w16cid:durableId="1105266260">
    <w:abstractNumId w:val="37"/>
  </w:num>
  <w:num w:numId="85" w16cid:durableId="1140422960">
    <w:abstractNumId w:val="17"/>
  </w:num>
  <w:num w:numId="86" w16cid:durableId="541481743">
    <w:abstractNumId w:val="61"/>
  </w:num>
  <w:num w:numId="87" w16cid:durableId="363484113">
    <w:abstractNumId w:val="2"/>
  </w:num>
  <w:num w:numId="88" w16cid:durableId="360251656">
    <w:abstractNumId w:val="7"/>
  </w:num>
  <w:num w:numId="89" w16cid:durableId="1211989672">
    <w:abstractNumId w:val="27"/>
  </w:num>
  <w:num w:numId="90" w16cid:durableId="610555465">
    <w:abstractNumId w:val="3"/>
  </w:num>
  <w:num w:numId="91" w16cid:durableId="1037318462">
    <w:abstractNumId w:val="36"/>
  </w:num>
  <w:num w:numId="92" w16cid:durableId="311520335">
    <w:abstractNumId w:val="59"/>
  </w:num>
  <w:num w:numId="93" w16cid:durableId="763653435">
    <w:abstractNumId w:val="48"/>
  </w:num>
  <w:num w:numId="94" w16cid:durableId="2109496931">
    <w:abstractNumId w:val="44"/>
  </w:num>
  <w:num w:numId="95" w16cid:durableId="1811629505">
    <w:abstractNumId w:val="35"/>
  </w:num>
  <w:num w:numId="96" w16cid:durableId="790712010">
    <w:abstractNumId w:val="35"/>
  </w:num>
  <w:num w:numId="97" w16cid:durableId="1965036053">
    <w:abstractNumId w:val="35"/>
  </w:num>
  <w:num w:numId="98" w16cid:durableId="1488589633">
    <w:abstractNumId w:val="35"/>
  </w:num>
  <w:num w:numId="99" w16cid:durableId="1094934504">
    <w:abstractNumId w:val="43"/>
  </w:num>
  <w:num w:numId="100" w16cid:durableId="1575706010">
    <w:abstractNumId w:val="30"/>
  </w:num>
  <w:num w:numId="101" w16cid:durableId="1615793333">
    <w:abstractNumId w:val="44"/>
    <w:lvlOverride w:ilvl="0">
      <w:startOverride w:val="1"/>
    </w:lvlOverride>
  </w:num>
  <w:num w:numId="102" w16cid:durableId="231236129">
    <w:abstractNumId w:val="35"/>
    <w:lvlOverride w:ilvl="0">
      <w:startOverride w:val="1"/>
    </w:lvlOverride>
  </w:num>
  <w:num w:numId="103" w16cid:durableId="959805415">
    <w:abstractNumId w:val="38"/>
  </w:num>
  <w:num w:numId="104" w16cid:durableId="360395620">
    <w:abstractNumId w:val="23"/>
  </w:num>
  <w:num w:numId="105" w16cid:durableId="1436171547">
    <w:abstractNumId w:val="53"/>
  </w:num>
  <w:num w:numId="106" w16cid:durableId="1591349255">
    <w:abstractNumId w:val="18"/>
  </w:num>
  <w:num w:numId="107" w16cid:durableId="499390137">
    <w:abstractNumId w:val="23"/>
  </w:num>
  <w:num w:numId="108" w16cid:durableId="204147819">
    <w:abstractNumId w:val="35"/>
  </w:num>
  <w:num w:numId="109" w16cid:durableId="499006326">
    <w:abstractNumId w:val="23"/>
  </w:num>
  <w:num w:numId="110" w16cid:durableId="1483042970">
    <w:abstractNumId w:val="35"/>
  </w:num>
  <w:num w:numId="111" w16cid:durableId="1056586616">
    <w:abstractNumId w:val="35"/>
  </w:num>
  <w:num w:numId="112" w16cid:durableId="1691955258">
    <w:abstractNumId w:val="35"/>
  </w:num>
  <w:num w:numId="113" w16cid:durableId="729688958">
    <w:abstractNumId w:val="35"/>
    <w:lvlOverride w:ilvl="0">
      <w:startOverride w:val="1"/>
    </w:lvlOverride>
  </w:num>
  <w:num w:numId="114" w16cid:durableId="1576820750">
    <w:abstractNumId w:val="38"/>
  </w:num>
  <w:num w:numId="115" w16cid:durableId="272326635">
    <w:abstractNumId w:val="38"/>
  </w:num>
  <w:num w:numId="116" w16cid:durableId="1326934176">
    <w:abstractNumId w:val="35"/>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9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4E7A"/>
    <w:rsid w:val="00015B69"/>
    <w:rsid w:val="00015F4C"/>
    <w:rsid w:val="00016528"/>
    <w:rsid w:val="000174E0"/>
    <w:rsid w:val="0001793A"/>
    <w:rsid w:val="00020852"/>
    <w:rsid w:val="00021C75"/>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83"/>
    <w:rsid w:val="000326B4"/>
    <w:rsid w:val="00033397"/>
    <w:rsid w:val="000336EF"/>
    <w:rsid w:val="0003376D"/>
    <w:rsid w:val="00034647"/>
    <w:rsid w:val="00034D4E"/>
    <w:rsid w:val="000350F4"/>
    <w:rsid w:val="0003561C"/>
    <w:rsid w:val="00035C33"/>
    <w:rsid w:val="00035CE8"/>
    <w:rsid w:val="00036835"/>
    <w:rsid w:val="000373CE"/>
    <w:rsid w:val="00037CB0"/>
    <w:rsid w:val="00040095"/>
    <w:rsid w:val="0004012C"/>
    <w:rsid w:val="00041097"/>
    <w:rsid w:val="00042B4B"/>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4DB6"/>
    <w:rsid w:val="00055A08"/>
    <w:rsid w:val="00056A79"/>
    <w:rsid w:val="000570D1"/>
    <w:rsid w:val="000602BA"/>
    <w:rsid w:val="0006031A"/>
    <w:rsid w:val="0006115F"/>
    <w:rsid w:val="00061AFD"/>
    <w:rsid w:val="00061B07"/>
    <w:rsid w:val="000634BE"/>
    <w:rsid w:val="00064B09"/>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8E9"/>
    <w:rsid w:val="00084BD8"/>
    <w:rsid w:val="0008552A"/>
    <w:rsid w:val="00085E84"/>
    <w:rsid w:val="0008614F"/>
    <w:rsid w:val="00086C2B"/>
    <w:rsid w:val="00086C2C"/>
    <w:rsid w:val="00087338"/>
    <w:rsid w:val="00087B1D"/>
    <w:rsid w:val="000913C3"/>
    <w:rsid w:val="00091B3D"/>
    <w:rsid w:val="00091F4D"/>
    <w:rsid w:val="00093422"/>
    <w:rsid w:val="00093DB2"/>
    <w:rsid w:val="00094964"/>
    <w:rsid w:val="00095048"/>
    <w:rsid w:val="00095E74"/>
    <w:rsid w:val="000966DA"/>
    <w:rsid w:val="000979AE"/>
    <w:rsid w:val="00097A7A"/>
    <w:rsid w:val="000A084C"/>
    <w:rsid w:val="000A0C4C"/>
    <w:rsid w:val="000A2C47"/>
    <w:rsid w:val="000A391D"/>
    <w:rsid w:val="000A72AC"/>
    <w:rsid w:val="000B0541"/>
    <w:rsid w:val="000B0853"/>
    <w:rsid w:val="000B1386"/>
    <w:rsid w:val="000B188D"/>
    <w:rsid w:val="000B1BAD"/>
    <w:rsid w:val="000B2ADA"/>
    <w:rsid w:val="000B3987"/>
    <w:rsid w:val="000B4275"/>
    <w:rsid w:val="000B5518"/>
    <w:rsid w:val="000B5F69"/>
    <w:rsid w:val="000B6152"/>
    <w:rsid w:val="000B7085"/>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87F"/>
    <w:rsid w:val="000D2E5C"/>
    <w:rsid w:val="000D3669"/>
    <w:rsid w:val="000D3FA9"/>
    <w:rsid w:val="000D51B4"/>
    <w:rsid w:val="000D5751"/>
    <w:rsid w:val="000D58AB"/>
    <w:rsid w:val="000D6E2F"/>
    <w:rsid w:val="000D7971"/>
    <w:rsid w:val="000D7C6A"/>
    <w:rsid w:val="000D7DB6"/>
    <w:rsid w:val="000E065E"/>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5DE"/>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A31"/>
    <w:rsid w:val="00175B89"/>
    <w:rsid w:val="00176E25"/>
    <w:rsid w:val="001777C1"/>
    <w:rsid w:val="00177D29"/>
    <w:rsid w:val="001802E7"/>
    <w:rsid w:val="001805A4"/>
    <w:rsid w:val="0018151A"/>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A60"/>
    <w:rsid w:val="00194CD0"/>
    <w:rsid w:val="00195170"/>
    <w:rsid w:val="0019572B"/>
    <w:rsid w:val="00195C95"/>
    <w:rsid w:val="001A04FC"/>
    <w:rsid w:val="001A05AA"/>
    <w:rsid w:val="001A1AA1"/>
    <w:rsid w:val="001A3BB0"/>
    <w:rsid w:val="001A487E"/>
    <w:rsid w:val="001A4980"/>
    <w:rsid w:val="001A4A2F"/>
    <w:rsid w:val="001A4A8B"/>
    <w:rsid w:val="001A675C"/>
    <w:rsid w:val="001B03D8"/>
    <w:rsid w:val="001B0C9A"/>
    <w:rsid w:val="001B0FCB"/>
    <w:rsid w:val="001B1CC8"/>
    <w:rsid w:val="001B2C55"/>
    <w:rsid w:val="001B3099"/>
    <w:rsid w:val="001B309E"/>
    <w:rsid w:val="001B3685"/>
    <w:rsid w:val="001B5388"/>
    <w:rsid w:val="001B671E"/>
    <w:rsid w:val="001B6F7C"/>
    <w:rsid w:val="001B7811"/>
    <w:rsid w:val="001C2C89"/>
    <w:rsid w:val="001C4BA8"/>
    <w:rsid w:val="001C50DD"/>
    <w:rsid w:val="001C643B"/>
    <w:rsid w:val="001C7D48"/>
    <w:rsid w:val="001D0189"/>
    <w:rsid w:val="001D15D8"/>
    <w:rsid w:val="001D197B"/>
    <w:rsid w:val="001D1E64"/>
    <w:rsid w:val="001D1EF2"/>
    <w:rsid w:val="001D2E00"/>
    <w:rsid w:val="001D38F3"/>
    <w:rsid w:val="001D39BB"/>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3FCD"/>
    <w:rsid w:val="00204691"/>
    <w:rsid w:val="00204BDF"/>
    <w:rsid w:val="00204D47"/>
    <w:rsid w:val="00204E8C"/>
    <w:rsid w:val="00205A6A"/>
    <w:rsid w:val="00206341"/>
    <w:rsid w:val="002070CF"/>
    <w:rsid w:val="00207534"/>
    <w:rsid w:val="00207BC3"/>
    <w:rsid w:val="002108BE"/>
    <w:rsid w:val="00210E31"/>
    <w:rsid w:val="00211184"/>
    <w:rsid w:val="002112C3"/>
    <w:rsid w:val="00212007"/>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43D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6D23"/>
    <w:rsid w:val="00267D9B"/>
    <w:rsid w:val="00267DD9"/>
    <w:rsid w:val="002701BA"/>
    <w:rsid w:val="0027025E"/>
    <w:rsid w:val="002712D1"/>
    <w:rsid w:val="00271A0F"/>
    <w:rsid w:val="00272C5C"/>
    <w:rsid w:val="00272DE7"/>
    <w:rsid w:val="00273A72"/>
    <w:rsid w:val="00274788"/>
    <w:rsid w:val="002770E7"/>
    <w:rsid w:val="00277559"/>
    <w:rsid w:val="0028024D"/>
    <w:rsid w:val="00280633"/>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DC6"/>
    <w:rsid w:val="00305F23"/>
    <w:rsid w:val="00306710"/>
    <w:rsid w:val="00310023"/>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77A1F"/>
    <w:rsid w:val="00380617"/>
    <w:rsid w:val="00380F85"/>
    <w:rsid w:val="00381682"/>
    <w:rsid w:val="00381EFD"/>
    <w:rsid w:val="003822CE"/>
    <w:rsid w:val="00382884"/>
    <w:rsid w:val="00384A0C"/>
    <w:rsid w:val="00387188"/>
    <w:rsid w:val="0038730D"/>
    <w:rsid w:val="0039089C"/>
    <w:rsid w:val="00391D8E"/>
    <w:rsid w:val="00391E30"/>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319"/>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18"/>
    <w:rsid w:val="00422BE5"/>
    <w:rsid w:val="00422F33"/>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79C7"/>
    <w:rsid w:val="004607FD"/>
    <w:rsid w:val="00460871"/>
    <w:rsid w:val="00461AC0"/>
    <w:rsid w:val="00462FD4"/>
    <w:rsid w:val="00463A45"/>
    <w:rsid w:val="00464A2A"/>
    <w:rsid w:val="00465DD3"/>
    <w:rsid w:val="00467084"/>
    <w:rsid w:val="00467512"/>
    <w:rsid w:val="00471869"/>
    <w:rsid w:val="004723AF"/>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3521"/>
    <w:rsid w:val="004B3826"/>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B4A"/>
    <w:rsid w:val="004D3D95"/>
    <w:rsid w:val="004D446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5FB8"/>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7C3"/>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04C"/>
    <w:rsid w:val="00543E6C"/>
    <w:rsid w:val="00544F0F"/>
    <w:rsid w:val="00545137"/>
    <w:rsid w:val="005452F1"/>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214"/>
    <w:rsid w:val="00590D7B"/>
    <w:rsid w:val="00594A29"/>
    <w:rsid w:val="00595ED3"/>
    <w:rsid w:val="00596408"/>
    <w:rsid w:val="0059667B"/>
    <w:rsid w:val="005970DC"/>
    <w:rsid w:val="00597108"/>
    <w:rsid w:val="005A0F91"/>
    <w:rsid w:val="005A1616"/>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3CD7"/>
    <w:rsid w:val="005D4763"/>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286"/>
    <w:rsid w:val="006443CA"/>
    <w:rsid w:val="006449E6"/>
    <w:rsid w:val="00644EF7"/>
    <w:rsid w:val="00645110"/>
    <w:rsid w:val="006453A1"/>
    <w:rsid w:val="006457AC"/>
    <w:rsid w:val="006467FD"/>
    <w:rsid w:val="006476D5"/>
    <w:rsid w:val="00647E1F"/>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395"/>
    <w:rsid w:val="00687F04"/>
    <w:rsid w:val="00687FAD"/>
    <w:rsid w:val="00690515"/>
    <w:rsid w:val="00693169"/>
    <w:rsid w:val="006937BA"/>
    <w:rsid w:val="00695FE2"/>
    <w:rsid w:val="00697F47"/>
    <w:rsid w:val="006A16B1"/>
    <w:rsid w:val="006A1844"/>
    <w:rsid w:val="006A20CA"/>
    <w:rsid w:val="006A22ED"/>
    <w:rsid w:val="006A3000"/>
    <w:rsid w:val="006A39DE"/>
    <w:rsid w:val="006A6EA6"/>
    <w:rsid w:val="006A7254"/>
    <w:rsid w:val="006A7787"/>
    <w:rsid w:val="006B06DE"/>
    <w:rsid w:val="006B0AA3"/>
    <w:rsid w:val="006B0D76"/>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3DB"/>
    <w:rsid w:val="006C6EB3"/>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1DCA"/>
    <w:rsid w:val="006E2738"/>
    <w:rsid w:val="006E2C98"/>
    <w:rsid w:val="006E42B5"/>
    <w:rsid w:val="006E439F"/>
    <w:rsid w:val="006E44E6"/>
    <w:rsid w:val="006E5508"/>
    <w:rsid w:val="006E77BE"/>
    <w:rsid w:val="006F0A23"/>
    <w:rsid w:val="006F1DDF"/>
    <w:rsid w:val="006F2575"/>
    <w:rsid w:val="006F2815"/>
    <w:rsid w:val="006F304C"/>
    <w:rsid w:val="006F3305"/>
    <w:rsid w:val="006F3DBB"/>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705"/>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DDB"/>
    <w:rsid w:val="00755250"/>
    <w:rsid w:val="00755D07"/>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9A2"/>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0BDB"/>
    <w:rsid w:val="0078118B"/>
    <w:rsid w:val="00781F0F"/>
    <w:rsid w:val="0078241A"/>
    <w:rsid w:val="00782D14"/>
    <w:rsid w:val="007835AD"/>
    <w:rsid w:val="007853B3"/>
    <w:rsid w:val="007855F7"/>
    <w:rsid w:val="00785E99"/>
    <w:rsid w:val="00785EB1"/>
    <w:rsid w:val="007860A5"/>
    <w:rsid w:val="007864B8"/>
    <w:rsid w:val="007869F3"/>
    <w:rsid w:val="00786C8C"/>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3520"/>
    <w:rsid w:val="00823A66"/>
    <w:rsid w:val="0082412B"/>
    <w:rsid w:val="00825542"/>
    <w:rsid w:val="0082579B"/>
    <w:rsid w:val="00825EE0"/>
    <w:rsid w:val="0082674B"/>
    <w:rsid w:val="00826F48"/>
    <w:rsid w:val="00827666"/>
    <w:rsid w:val="008276E5"/>
    <w:rsid w:val="008305D8"/>
    <w:rsid w:val="00830FB1"/>
    <w:rsid w:val="00831D52"/>
    <w:rsid w:val="00832784"/>
    <w:rsid w:val="008352DD"/>
    <w:rsid w:val="00835D17"/>
    <w:rsid w:val="00835EAD"/>
    <w:rsid w:val="0083635E"/>
    <w:rsid w:val="008377D0"/>
    <w:rsid w:val="008403B3"/>
    <w:rsid w:val="008403C3"/>
    <w:rsid w:val="008407A9"/>
    <w:rsid w:val="008420B9"/>
    <w:rsid w:val="00842FC0"/>
    <w:rsid w:val="008438CA"/>
    <w:rsid w:val="00843E54"/>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47F5"/>
    <w:rsid w:val="008948D9"/>
    <w:rsid w:val="00894D0F"/>
    <w:rsid w:val="0089567F"/>
    <w:rsid w:val="0089755E"/>
    <w:rsid w:val="008A06C5"/>
    <w:rsid w:val="008A08E5"/>
    <w:rsid w:val="008A0F29"/>
    <w:rsid w:val="008A15F7"/>
    <w:rsid w:val="008A3CC3"/>
    <w:rsid w:val="008A4BCC"/>
    <w:rsid w:val="008B0199"/>
    <w:rsid w:val="008B05C4"/>
    <w:rsid w:val="008B0A62"/>
    <w:rsid w:val="008B0F46"/>
    <w:rsid w:val="008B15E4"/>
    <w:rsid w:val="008B1AB7"/>
    <w:rsid w:val="008B2024"/>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6B2E"/>
    <w:rsid w:val="008C76F5"/>
    <w:rsid w:val="008C7CF9"/>
    <w:rsid w:val="008D07F9"/>
    <w:rsid w:val="008D0C27"/>
    <w:rsid w:val="008D0FA8"/>
    <w:rsid w:val="008D2E9F"/>
    <w:rsid w:val="008D348D"/>
    <w:rsid w:val="008D38CD"/>
    <w:rsid w:val="008D3E9D"/>
    <w:rsid w:val="008D554F"/>
    <w:rsid w:val="008D5C49"/>
    <w:rsid w:val="008D5D2C"/>
    <w:rsid w:val="008D615E"/>
    <w:rsid w:val="008D6FC9"/>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023"/>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304"/>
    <w:rsid w:val="00907479"/>
    <w:rsid w:val="00910359"/>
    <w:rsid w:val="00910415"/>
    <w:rsid w:val="00912A62"/>
    <w:rsid w:val="009145EE"/>
    <w:rsid w:val="009147CB"/>
    <w:rsid w:val="00914835"/>
    <w:rsid w:val="00916396"/>
    <w:rsid w:val="009163CB"/>
    <w:rsid w:val="009165AA"/>
    <w:rsid w:val="009167B9"/>
    <w:rsid w:val="00916C24"/>
    <w:rsid w:val="00917303"/>
    <w:rsid w:val="009177D0"/>
    <w:rsid w:val="0092023F"/>
    <w:rsid w:val="00920310"/>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3F3A"/>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3A93"/>
    <w:rsid w:val="00954E81"/>
    <w:rsid w:val="00955107"/>
    <w:rsid w:val="00955623"/>
    <w:rsid w:val="009559C1"/>
    <w:rsid w:val="00956E86"/>
    <w:rsid w:val="00957929"/>
    <w:rsid w:val="009600C5"/>
    <w:rsid w:val="00960738"/>
    <w:rsid w:val="00961153"/>
    <w:rsid w:val="00961EFE"/>
    <w:rsid w:val="00962856"/>
    <w:rsid w:val="00962F71"/>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5ECD"/>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16"/>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F02"/>
    <w:rsid w:val="00A10F0A"/>
    <w:rsid w:val="00A11623"/>
    <w:rsid w:val="00A119B7"/>
    <w:rsid w:val="00A11FC2"/>
    <w:rsid w:val="00A12DF2"/>
    <w:rsid w:val="00A1301A"/>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6B00"/>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C56"/>
    <w:rsid w:val="00A60F59"/>
    <w:rsid w:val="00A61413"/>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67A"/>
    <w:rsid w:val="00A93850"/>
    <w:rsid w:val="00A93A49"/>
    <w:rsid w:val="00A93D58"/>
    <w:rsid w:val="00A93F62"/>
    <w:rsid w:val="00A943E9"/>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6E51"/>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DA0"/>
    <w:rsid w:val="00B33F31"/>
    <w:rsid w:val="00B34833"/>
    <w:rsid w:val="00B34915"/>
    <w:rsid w:val="00B34A57"/>
    <w:rsid w:val="00B35032"/>
    <w:rsid w:val="00B354D5"/>
    <w:rsid w:val="00B379C6"/>
    <w:rsid w:val="00B40FC8"/>
    <w:rsid w:val="00B414A9"/>
    <w:rsid w:val="00B4180E"/>
    <w:rsid w:val="00B42F32"/>
    <w:rsid w:val="00B43109"/>
    <w:rsid w:val="00B4343E"/>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DF3"/>
    <w:rsid w:val="00BB6E70"/>
    <w:rsid w:val="00BB7339"/>
    <w:rsid w:val="00BB77D8"/>
    <w:rsid w:val="00BB781A"/>
    <w:rsid w:val="00BB7925"/>
    <w:rsid w:val="00BC2533"/>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0D43"/>
    <w:rsid w:val="00BD0E03"/>
    <w:rsid w:val="00BD1057"/>
    <w:rsid w:val="00BD1D0B"/>
    <w:rsid w:val="00BD34AD"/>
    <w:rsid w:val="00BD360F"/>
    <w:rsid w:val="00BD39B3"/>
    <w:rsid w:val="00BD4382"/>
    <w:rsid w:val="00BD4466"/>
    <w:rsid w:val="00BD4C0B"/>
    <w:rsid w:val="00BD55CC"/>
    <w:rsid w:val="00BD58DF"/>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F4"/>
    <w:rsid w:val="00C15450"/>
    <w:rsid w:val="00C155BD"/>
    <w:rsid w:val="00C156D0"/>
    <w:rsid w:val="00C15CAD"/>
    <w:rsid w:val="00C15D11"/>
    <w:rsid w:val="00C16C3B"/>
    <w:rsid w:val="00C175E4"/>
    <w:rsid w:val="00C2099D"/>
    <w:rsid w:val="00C22312"/>
    <w:rsid w:val="00C236C9"/>
    <w:rsid w:val="00C23ABD"/>
    <w:rsid w:val="00C23D26"/>
    <w:rsid w:val="00C23E4C"/>
    <w:rsid w:val="00C26457"/>
    <w:rsid w:val="00C26818"/>
    <w:rsid w:val="00C27BD1"/>
    <w:rsid w:val="00C312EC"/>
    <w:rsid w:val="00C31B6B"/>
    <w:rsid w:val="00C33079"/>
    <w:rsid w:val="00C338A8"/>
    <w:rsid w:val="00C341A0"/>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47E1C"/>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DFE"/>
    <w:rsid w:val="00CA26E0"/>
    <w:rsid w:val="00CA3BF1"/>
    <w:rsid w:val="00CA3CFE"/>
    <w:rsid w:val="00CA3D0C"/>
    <w:rsid w:val="00CA4259"/>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136"/>
    <w:rsid w:val="00CF74A2"/>
    <w:rsid w:val="00D0125D"/>
    <w:rsid w:val="00D0160E"/>
    <w:rsid w:val="00D01DF7"/>
    <w:rsid w:val="00D02D40"/>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505F"/>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3228"/>
    <w:rsid w:val="00D33255"/>
    <w:rsid w:val="00D33D54"/>
    <w:rsid w:val="00D33D90"/>
    <w:rsid w:val="00D33E7F"/>
    <w:rsid w:val="00D351C2"/>
    <w:rsid w:val="00D36E4F"/>
    <w:rsid w:val="00D37653"/>
    <w:rsid w:val="00D379BA"/>
    <w:rsid w:val="00D41E58"/>
    <w:rsid w:val="00D426CF"/>
    <w:rsid w:val="00D42E0A"/>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61D3"/>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0F4F"/>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3B50"/>
    <w:rsid w:val="00D949CB"/>
    <w:rsid w:val="00D96100"/>
    <w:rsid w:val="00D966F1"/>
    <w:rsid w:val="00D97512"/>
    <w:rsid w:val="00D976D2"/>
    <w:rsid w:val="00D9785D"/>
    <w:rsid w:val="00D97AA0"/>
    <w:rsid w:val="00DA2A21"/>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4D36"/>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725"/>
    <w:rsid w:val="00DC4DA2"/>
    <w:rsid w:val="00DC4DCF"/>
    <w:rsid w:val="00DC4F46"/>
    <w:rsid w:val="00DC5574"/>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2FEC"/>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8CB"/>
    <w:rsid w:val="00E03C0D"/>
    <w:rsid w:val="00E04724"/>
    <w:rsid w:val="00E05951"/>
    <w:rsid w:val="00E0611B"/>
    <w:rsid w:val="00E06A62"/>
    <w:rsid w:val="00E06C99"/>
    <w:rsid w:val="00E06CCF"/>
    <w:rsid w:val="00E06D6A"/>
    <w:rsid w:val="00E10D23"/>
    <w:rsid w:val="00E115E1"/>
    <w:rsid w:val="00E11863"/>
    <w:rsid w:val="00E11F47"/>
    <w:rsid w:val="00E13C98"/>
    <w:rsid w:val="00E1556D"/>
    <w:rsid w:val="00E1570D"/>
    <w:rsid w:val="00E1639F"/>
    <w:rsid w:val="00E16A65"/>
    <w:rsid w:val="00E16CF7"/>
    <w:rsid w:val="00E22600"/>
    <w:rsid w:val="00E233CA"/>
    <w:rsid w:val="00E239AF"/>
    <w:rsid w:val="00E23C5D"/>
    <w:rsid w:val="00E24146"/>
    <w:rsid w:val="00E24AF7"/>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231C"/>
    <w:rsid w:val="00E43097"/>
    <w:rsid w:val="00E43461"/>
    <w:rsid w:val="00E43FC6"/>
    <w:rsid w:val="00E442A0"/>
    <w:rsid w:val="00E45D6D"/>
    <w:rsid w:val="00E47CD2"/>
    <w:rsid w:val="00E5071C"/>
    <w:rsid w:val="00E50FBD"/>
    <w:rsid w:val="00E514CE"/>
    <w:rsid w:val="00E51DF9"/>
    <w:rsid w:val="00E52084"/>
    <w:rsid w:val="00E53536"/>
    <w:rsid w:val="00E539C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1CB9"/>
    <w:rsid w:val="00E9253E"/>
    <w:rsid w:val="00E929E1"/>
    <w:rsid w:val="00E92D56"/>
    <w:rsid w:val="00E9384F"/>
    <w:rsid w:val="00E93B17"/>
    <w:rsid w:val="00E946A0"/>
    <w:rsid w:val="00E9629F"/>
    <w:rsid w:val="00E9659B"/>
    <w:rsid w:val="00E96922"/>
    <w:rsid w:val="00E96DBE"/>
    <w:rsid w:val="00EA0026"/>
    <w:rsid w:val="00EA0060"/>
    <w:rsid w:val="00EA0C3D"/>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441"/>
    <w:rsid w:val="00EB28BC"/>
    <w:rsid w:val="00EB2D99"/>
    <w:rsid w:val="00EB2FFB"/>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568"/>
    <w:rsid w:val="00EC5998"/>
    <w:rsid w:val="00EC5E6B"/>
    <w:rsid w:val="00EC5F47"/>
    <w:rsid w:val="00EC7251"/>
    <w:rsid w:val="00EC75BA"/>
    <w:rsid w:val="00EC7A03"/>
    <w:rsid w:val="00EC7D62"/>
    <w:rsid w:val="00EC7E37"/>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537F"/>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A93"/>
    <w:pPr>
      <w:spacing w:after="180"/>
      <w:jc w:val="both"/>
    </w:pPr>
    <w:rPr>
      <w:rFonts w:ascii="Arial" w:eastAsia="Arial Unicode MS" w:hAnsi="Arial"/>
      <w:sz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2"/>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SimSun" w:hAnsi="Times New Roman"/>
      <w:color w:val="FF0000"/>
    </w:rPr>
  </w:style>
  <w:style w:type="paragraph" w:customStyle="1" w:styleId="Proposal">
    <w:name w:val="Proposal"/>
    <w:basedOn w:val="Normal"/>
    <w:link w:val="ProposalChar"/>
    <w:qFormat/>
    <w:rsid w:val="00751E63"/>
    <w:pPr>
      <w:numPr>
        <w:numId w:val="46"/>
      </w:numPr>
      <w:tabs>
        <w:tab w:val="left" w:pos="1560"/>
      </w:tabs>
      <w:jc w:val="left"/>
    </w:pPr>
    <w:rPr>
      <w:rFonts w:ascii="Times New Roman" w:eastAsia="Times New Roman" w:hAnsi="Times New Roman"/>
      <w:b/>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SimSun"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74"/>
      </w:numPr>
      <w:autoSpaceDE w:val="0"/>
      <w:autoSpaceDN w:val="0"/>
      <w:snapToGrid w:val="0"/>
      <w:spacing w:after="60"/>
    </w:pPr>
    <w:rPr>
      <w:rFonts w:ascii="Times New Roman" w:eastAsia="SimSun" w:hAnsi="Times New Roman"/>
      <w:szCs w:val="16"/>
      <w:lang w:val="en-US"/>
    </w:rPr>
  </w:style>
  <w:style w:type="paragraph" w:customStyle="1" w:styleId="ListParagraph4">
    <w:name w:val="List Paragraph4"/>
    <w:basedOn w:val="Normal"/>
    <w:rsid w:val="00021C75"/>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table" w:customStyle="1" w:styleId="4">
    <w:name w:val="网格型4"/>
    <w:basedOn w:val="TableNormal"/>
    <w:next w:val="TableGrid"/>
    <w:uiPriority w:val="59"/>
    <w:qFormat/>
    <w:rsid w:val="00E91CB9"/>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1466">
      <w:bodyDiv w:val="1"/>
      <w:marLeft w:val="0"/>
      <w:marRight w:val="0"/>
      <w:marTop w:val="0"/>
      <w:marBottom w:val="0"/>
      <w:divBdr>
        <w:top w:val="none" w:sz="0" w:space="0" w:color="auto"/>
        <w:left w:val="none" w:sz="0" w:space="0" w:color="auto"/>
        <w:bottom w:val="none" w:sz="0" w:space="0" w:color="auto"/>
        <w:right w:val="none" w:sz="0" w:space="0" w:color="auto"/>
      </w:divBdr>
    </w:div>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07300142">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320</TotalTime>
  <Pages>5</Pages>
  <Words>1632</Words>
  <Characters>9303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23</cp:revision>
  <cp:lastPrinted>2016-01-11T02:35:00Z</cp:lastPrinted>
  <dcterms:created xsi:type="dcterms:W3CDTF">2024-10-29T19:35:00Z</dcterms:created>
  <dcterms:modified xsi:type="dcterms:W3CDTF">2024-11-06T22:45:00Z</dcterms:modified>
</cp:coreProperties>
</file>